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20" w:lineRule="exact"/>
        <w:jc w:val="left"/>
        <w:rPr>
          <w:rStyle w:val="9"/>
          <w:sz w:val="30"/>
          <w:szCs w:val="30"/>
        </w:rPr>
      </w:pPr>
    </w:p>
    <w:p>
      <w:pPr>
        <w:spacing w:line="560" w:lineRule="exact"/>
        <w:jc w:val="right"/>
        <w:rPr>
          <w:rStyle w:val="9"/>
        </w:rPr>
      </w:pPr>
      <w:r>
        <w:rPr>
          <w:rStyle w:val="9"/>
        </w:rPr>
        <w:t>粤技管〔</w:t>
      </w:r>
      <w:r>
        <w:rPr>
          <w:rStyle w:val="9"/>
          <w:rFonts w:hint="eastAsia"/>
        </w:rPr>
        <w:t>2021</w:t>
      </w:r>
      <w:r>
        <w:rPr>
          <w:rStyle w:val="9"/>
        </w:rPr>
        <w:t>〕</w:t>
      </w:r>
      <w:r>
        <w:rPr>
          <w:rStyle w:val="9"/>
          <w:rFonts w:hint="eastAsia"/>
          <w:lang w:val="en-US" w:eastAsia="zh-CN"/>
        </w:rPr>
        <w:t>56</w:t>
      </w:r>
      <w:r>
        <w:rPr>
          <w:rStyle w:val="9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widowControl w:val="0"/>
        <w:jc w:val="center"/>
        <w:rPr>
          <w:rFonts w:eastAsia="创艺简标宋"/>
          <w:sz w:val="40"/>
          <w:szCs w:val="44"/>
        </w:rPr>
      </w:pPr>
      <w:r>
        <w:rPr>
          <w:rFonts w:eastAsia="创艺简标宋"/>
          <w:sz w:val="40"/>
          <w:szCs w:val="44"/>
        </w:rPr>
        <w:t>关于举办全省技工院校</w:t>
      </w:r>
      <w:r>
        <w:rPr>
          <w:rFonts w:hint="eastAsia" w:eastAsia="创艺简标宋"/>
          <w:sz w:val="40"/>
          <w:szCs w:val="44"/>
        </w:rPr>
        <w:t>“粤菜师傅”师资培训班</w:t>
      </w:r>
      <w:r>
        <w:rPr>
          <w:rFonts w:hint="eastAsia" w:eastAsia="创艺简标宋"/>
          <w:sz w:val="40"/>
          <w:szCs w:val="44"/>
          <w:lang w:eastAsia="zh-CN"/>
        </w:rPr>
        <w:t>（第二期）</w:t>
      </w:r>
      <w:r>
        <w:rPr>
          <w:rFonts w:hint="eastAsia" w:eastAsia="创艺简标宋"/>
          <w:sz w:val="40"/>
          <w:szCs w:val="44"/>
        </w:rPr>
        <w:t>的</w:t>
      </w:r>
      <w:r>
        <w:rPr>
          <w:rFonts w:eastAsia="创艺简标宋"/>
          <w:sz w:val="40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创艺简标宋"/>
          <w:sz w:val="40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年技工院校师资培训工作计划，为促使专业教师更新知识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21</w:t>
      </w:r>
      <w:r>
        <w:rPr>
          <w:color w:val="auto"/>
          <w:kern w:val="0"/>
          <w:szCs w:val="32"/>
        </w:rPr>
        <w:t>年9月举办</w:t>
      </w:r>
      <w:r>
        <w:rPr>
          <w:rFonts w:hint="eastAsia"/>
          <w:color w:val="auto"/>
          <w:kern w:val="0"/>
          <w:szCs w:val="32"/>
        </w:rPr>
        <w:t>第二</w:t>
      </w:r>
      <w:r>
        <w:rPr>
          <w:color w:val="auto"/>
          <w:kern w:val="0"/>
          <w:szCs w:val="32"/>
        </w:rPr>
        <w:t>期技工院校</w:t>
      </w:r>
      <w:r>
        <w:rPr>
          <w:rFonts w:hint="eastAsia"/>
          <w:color w:val="auto"/>
          <w:kern w:val="0"/>
          <w:szCs w:val="32"/>
        </w:rPr>
        <w:t>“粤菜师傅”教师能力提升师资培训班</w:t>
      </w:r>
      <w:r>
        <w:rPr>
          <w:color w:val="auto"/>
          <w:kern w:val="0"/>
          <w:szCs w:val="32"/>
        </w:rPr>
        <w:t>。现就有</w:t>
      </w:r>
      <w:bookmarkStart w:id="0" w:name="_GoBack"/>
      <w:bookmarkEnd w:id="0"/>
      <w:r>
        <w:rPr>
          <w:color w:val="auto"/>
          <w:kern w:val="0"/>
          <w:szCs w:val="32"/>
        </w:rPr>
        <w:t>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kern w:val="0"/>
          <w:szCs w:val="32"/>
        </w:rPr>
      </w:pPr>
      <w:r>
        <w:rPr>
          <w:rStyle w:val="9"/>
          <w:rFonts w:eastAsia="黑体"/>
          <w:bCs/>
          <w:kern w:val="0"/>
          <w:szCs w:val="32"/>
        </w:rPr>
        <w:t>培训目标和内容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（一）培训目标：通过省内知名粤菜师傅及东莞本土特色餐饮名店讲学，以东莞本地特色菜肴、点心作为范例，帮助教师</w:t>
      </w:r>
      <w:r>
        <w:rPr>
          <w:rFonts w:hint="eastAsia"/>
          <w:color w:val="auto"/>
          <w:lang w:eastAsia="zh-CN"/>
        </w:rPr>
        <w:t>掌握</w:t>
      </w:r>
      <w:r>
        <w:rPr>
          <w:rFonts w:hint="eastAsia"/>
          <w:color w:val="auto"/>
        </w:rPr>
        <w:t>粤菜经典菜点及地方特色菜点制作。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</w:rPr>
        <w:t>（二）培训内容：东莞特色风味菜肴的制作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水乡龙船饭、虎门蟹饼、长安虾饼、大朗榄酱炒饭、茶山盐插虾、东城碌大肠</w:t>
      </w:r>
      <w:r>
        <w:rPr>
          <w:rFonts w:hint="eastAsia"/>
          <w:color w:val="auto"/>
          <w:lang w:eastAsia="zh-CN"/>
        </w:rPr>
        <w:t>）；</w:t>
      </w:r>
      <w:r>
        <w:rPr>
          <w:rFonts w:hint="eastAsia"/>
          <w:color w:val="auto"/>
        </w:rPr>
        <w:t>东莞特色风味点心的制作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麻葛、眉豆糕、甜冬团、咸狗俐、艾角、韭菜饼</w:t>
      </w:r>
      <w:r>
        <w:rPr>
          <w:rFonts w:hint="eastAsia"/>
          <w:color w:val="auto"/>
          <w:lang w:eastAsia="zh-CN"/>
        </w:rPr>
        <w:t>）；</w:t>
      </w:r>
      <w:r>
        <w:rPr>
          <w:rFonts w:hint="eastAsia"/>
          <w:color w:val="auto"/>
        </w:rPr>
        <w:t>东莞饮食文化发展史：饮食文化博物馆参观</w:t>
      </w:r>
      <w:r>
        <w:rPr>
          <w:rFonts w:hint="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二、培训对象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全省烹饪、食品等相关专业骨干教师。原则每学校不超过3人，总人数不超过30人。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三、培训师资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本次培训拟邀请中国烹饪大师、广东省“粤菜师傅”大师工作室</w:t>
      </w:r>
      <w:r>
        <w:rPr>
          <w:rFonts w:hint="eastAsia"/>
          <w:b/>
          <w:color w:val="auto"/>
        </w:rPr>
        <w:t>陈锡泉</w:t>
      </w:r>
      <w:r>
        <w:rPr>
          <w:rFonts w:hint="eastAsia"/>
          <w:color w:val="auto"/>
        </w:rPr>
        <w:t>，东莞名厨、东莞市迎宾馆行政总厨</w:t>
      </w:r>
      <w:r>
        <w:rPr>
          <w:rFonts w:hint="eastAsia"/>
          <w:b/>
          <w:color w:val="auto"/>
        </w:rPr>
        <w:t>谭震洪</w:t>
      </w:r>
      <w:r>
        <w:rPr>
          <w:rFonts w:hint="eastAsia"/>
          <w:color w:val="auto"/>
        </w:rPr>
        <w:t>，东莞宾馆点心部主管、中式面点高级技师</w:t>
      </w:r>
      <w:r>
        <w:rPr>
          <w:rFonts w:hint="eastAsia"/>
          <w:b/>
          <w:color w:val="auto"/>
        </w:rPr>
        <w:t>温剑锋</w:t>
      </w:r>
      <w:r>
        <w:rPr>
          <w:rFonts w:hint="eastAsia"/>
          <w:color w:val="auto"/>
        </w:rPr>
        <w:t>，东莞市万江区餐饮协会会长、新福苑酒楼行政总厨</w:t>
      </w:r>
      <w:r>
        <w:rPr>
          <w:rFonts w:hint="eastAsia"/>
          <w:b/>
          <w:color w:val="auto"/>
        </w:rPr>
        <w:t>何柱球</w:t>
      </w:r>
      <w:r>
        <w:rPr>
          <w:rFonts w:hint="eastAsia"/>
          <w:color w:val="auto"/>
        </w:rPr>
        <w:t>，东莞市技师学院中式烹调高级技师</w:t>
      </w:r>
      <w:r>
        <w:rPr>
          <w:rFonts w:hint="eastAsia"/>
          <w:b/>
          <w:color w:val="auto"/>
        </w:rPr>
        <w:t>王道健</w:t>
      </w:r>
      <w:r>
        <w:rPr>
          <w:rFonts w:hint="eastAsia"/>
          <w:color w:val="auto"/>
        </w:rPr>
        <w:t>等组成专家团队进行授课。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eastAsia="黑体"/>
          <w:bCs/>
          <w:szCs w:val="32"/>
        </w:rPr>
        <w:t>四、培训安排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color w:val="auto"/>
        </w:rPr>
        <w:t>（</w:t>
      </w:r>
      <w:r>
        <w:rPr>
          <w:rFonts w:hint="eastAsia"/>
          <w:color w:val="auto"/>
        </w:rPr>
        <w:t>一）具体培训工作由东莞市技师学院承办。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（二）授课形式：专题讲座、案例分析、实践操作、现场教学等多种培训形式。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（三）培训时间：2021年</w:t>
      </w:r>
      <w:r>
        <w:rPr>
          <w:color w:val="auto"/>
        </w:rPr>
        <w:t>9</w:t>
      </w:r>
      <w:r>
        <w:rPr>
          <w:rFonts w:hint="eastAsia"/>
          <w:color w:val="auto"/>
        </w:rPr>
        <w:t>月2</w:t>
      </w:r>
      <w:r>
        <w:rPr>
          <w:color w:val="auto"/>
        </w:rPr>
        <w:t>6</w:t>
      </w:r>
      <w:r>
        <w:rPr>
          <w:rFonts w:hint="eastAsia"/>
          <w:color w:val="auto"/>
        </w:rPr>
        <w:t>日—</w:t>
      </w:r>
      <w:r>
        <w:rPr>
          <w:color w:val="auto"/>
        </w:rPr>
        <w:t>9</w:t>
      </w:r>
      <w:r>
        <w:rPr>
          <w:rFonts w:hint="eastAsia"/>
          <w:color w:val="auto"/>
        </w:rPr>
        <w:t>月</w:t>
      </w:r>
      <w:r>
        <w:rPr>
          <w:color w:val="auto"/>
        </w:rPr>
        <w:t>30</w:t>
      </w:r>
      <w:r>
        <w:rPr>
          <w:rFonts w:hint="eastAsia"/>
          <w:color w:val="auto"/>
        </w:rPr>
        <w:t>日，共5天。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（四）培训地点：东莞市技师学院职教城校区（东莞市横沥镇职教路6号）。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（五）培训证书：培训合格者将颁发培训证书。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eastAsia="黑体"/>
          <w:bCs/>
          <w:szCs w:val="32"/>
        </w:rPr>
      </w:pPr>
      <w:r>
        <w:rPr>
          <w:rStyle w:val="9"/>
          <w:rFonts w:hint="eastAsia" w:eastAsia="黑体"/>
          <w:bCs/>
          <w:szCs w:val="32"/>
        </w:rPr>
        <w:t>五、报到安排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报到时间及地点：住宿学员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月2</w:t>
      </w:r>
      <w:r>
        <w:rPr>
          <w:kern w:val="0"/>
          <w:szCs w:val="32"/>
        </w:rPr>
        <w:t>5</w:t>
      </w:r>
      <w:r>
        <w:rPr>
          <w:rFonts w:hint="eastAsia"/>
          <w:kern w:val="0"/>
          <w:szCs w:val="32"/>
        </w:rPr>
        <w:t>日14:00-17:30华通城大酒店（东莞市企石镇湖滨南路一号、电话：0769-86732288）报到；不住宿学员</w:t>
      </w:r>
      <w:r>
        <w:rPr>
          <w:kern w:val="0"/>
          <w:szCs w:val="32"/>
        </w:rPr>
        <w:t>9</w:t>
      </w:r>
      <w:r>
        <w:rPr>
          <w:rFonts w:hint="eastAsia"/>
          <w:kern w:val="0"/>
          <w:szCs w:val="32"/>
        </w:rPr>
        <w:t>月2</w:t>
      </w:r>
      <w:r>
        <w:rPr>
          <w:kern w:val="0"/>
          <w:szCs w:val="32"/>
        </w:rPr>
        <w:t>6</w:t>
      </w:r>
      <w:r>
        <w:rPr>
          <w:rFonts w:hint="eastAsia"/>
          <w:kern w:val="0"/>
          <w:szCs w:val="32"/>
        </w:rPr>
        <w:t>日8:30东莞市技师学院职教城校区4号楼学术报告厅报到。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六、培训费用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（二）东莞市市外学员免费提供食宿、酒店与学校交通，城际交通自理。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（三）东莞市本市学员伙食费、住宿费、交通费自理。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196"/>
        <w:textAlignment w:val="auto"/>
        <w:rPr>
          <w:rStyle w:val="9"/>
          <w:rFonts w:eastAsia="黑体"/>
          <w:bCs/>
        </w:rPr>
      </w:pPr>
      <w:r>
        <w:rPr>
          <w:rStyle w:val="9"/>
          <w:rFonts w:hint="eastAsia" w:eastAsia="黑体"/>
          <w:bCs/>
        </w:rPr>
        <w:t>七、报名方式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kern w:val="0"/>
          <w:szCs w:val="32"/>
        </w:rPr>
      </w:pPr>
      <w:r>
        <w:rPr>
          <w:b/>
          <w:kern w:val="0"/>
          <w:szCs w:val="32"/>
        </w:rPr>
        <w:t>9</w:t>
      </w:r>
      <w:r>
        <w:rPr>
          <w:rFonts w:hint="eastAsia"/>
          <w:b/>
          <w:kern w:val="0"/>
          <w:szCs w:val="32"/>
        </w:rPr>
        <w:t>月15日前</w:t>
      </w:r>
      <w:r>
        <w:rPr>
          <w:b/>
          <w:kern w:val="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51435</wp:posOffset>
            </wp:positionV>
            <wp:extent cx="1139825" cy="1139825"/>
            <wp:effectExtent l="0" t="0" r="3175" b="3175"/>
            <wp:wrapTight wrapText="bothSides">
              <wp:wrapPolygon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32"/>
        </w:rPr>
        <w:t>，请参训老师登录网址https://www.wjx.top/vj/mBXZqs6.aspx或扫描二维码报名，并上传已盖好单位公章的报名表。联系人：刘老师，联系电话：0769-2</w:t>
      </w:r>
      <w:r>
        <w:rPr>
          <w:b/>
          <w:kern w:val="0"/>
          <w:szCs w:val="32"/>
        </w:rPr>
        <w:t>2201627</w:t>
      </w:r>
      <w:r>
        <w:rPr>
          <w:rFonts w:hint="eastAsia"/>
          <w:b/>
          <w:kern w:val="0"/>
          <w:szCs w:val="32"/>
        </w:rPr>
        <w:t>，1</w:t>
      </w:r>
      <w:r>
        <w:rPr>
          <w:b/>
          <w:kern w:val="0"/>
          <w:szCs w:val="32"/>
        </w:rPr>
        <w:t>5820943495</w:t>
      </w:r>
      <w:r>
        <w:rPr>
          <w:rFonts w:hint="eastAsia"/>
          <w:b/>
          <w:kern w:val="0"/>
          <w:szCs w:val="32"/>
        </w:rPr>
        <w:t>。</w:t>
      </w:r>
      <w:r>
        <w:rPr>
          <w:rFonts w:hint="eastAsia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kern w:val="0"/>
          <w:szCs w:val="32"/>
        </w:rPr>
      </w:pPr>
      <w:r>
        <w:rPr>
          <w:color w:val="auto"/>
        </w:rPr>
        <w:t>省厅技工教育管理处联系人：</w:t>
      </w:r>
      <w:r>
        <w:rPr>
          <w:rFonts w:hint="eastAsia"/>
          <w:color w:val="auto"/>
        </w:rPr>
        <w:t>林亿丛</w:t>
      </w:r>
      <w:r>
        <w:rPr>
          <w:color w:val="auto"/>
        </w:rPr>
        <w:t>，电话：020-831</w:t>
      </w:r>
      <w:r>
        <w:rPr>
          <w:rFonts w:hint="eastAsia"/>
          <w:color w:val="auto"/>
        </w:rPr>
        <w:t>80191</w:t>
      </w:r>
      <w:r>
        <w:rPr>
          <w:kern w:val="0"/>
          <w:szCs w:val="32"/>
        </w:rPr>
        <w:t>。通知的电子版可在广东省技工教育师资培训学院网站</w:t>
      </w:r>
      <w:r>
        <w:rPr>
          <w:rFonts w:hint="eastAsia"/>
          <w:kern w:val="0"/>
          <w:szCs w:val="32"/>
        </w:rPr>
        <w:t>（</w:t>
      </w:r>
      <w:r>
        <w:rPr>
          <w:kern w:val="0"/>
          <w:szCs w:val="32"/>
        </w:rPr>
        <w:t>http://www.gf79.com/szpx/index.html</w:t>
      </w:r>
      <w:r>
        <w:rPr>
          <w:rFonts w:hint="eastAsia"/>
          <w:kern w:val="0"/>
          <w:szCs w:val="32"/>
        </w:rPr>
        <w:t xml:space="preserve"> ）</w:t>
      </w:r>
      <w:r>
        <w:rPr>
          <w:kern w:val="0"/>
          <w:szCs w:val="32"/>
        </w:rPr>
        <w:t>下载。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color w:val="auto"/>
        </w:rPr>
      </w:pPr>
      <w:r>
        <w:rPr>
          <w:rFonts w:hint="eastAsia"/>
          <w:color w:val="auto"/>
        </w:rPr>
        <w:t>附件：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</w:rPr>
        <w:t>“粤菜师傅”教师能力提升师资培训班课程表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1580" w:firstLineChars="500"/>
        <w:textAlignment w:val="auto"/>
        <w:rPr>
          <w:kern w:val="0"/>
          <w:szCs w:val="32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“粤菜师傅”教师能力提升师资培训班报名表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1896" w:firstLineChars="600"/>
        <w:textAlignment w:val="auto"/>
        <w:rPr>
          <w:color w:val="auto"/>
        </w:rPr>
      </w:pPr>
      <w:r>
        <w:rPr>
          <w:color w:val="auto"/>
        </w:rPr>
        <w:t>广东省人力资源和社会保障厅技工教育管理处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9"/>
          <w:rFonts w:eastAsia="宋体"/>
          <w:szCs w:val="32"/>
        </w:rPr>
      </w:pPr>
      <w:r>
        <w:rPr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                      </w:t>
      </w:r>
      <w:r>
        <w:rPr>
          <w:color w:val="auto"/>
        </w:rPr>
        <w:t>20</w:t>
      </w:r>
      <w:r>
        <w:rPr>
          <w:rFonts w:hint="eastAsia"/>
          <w:color w:val="auto"/>
        </w:rPr>
        <w:t>21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日</w:t>
      </w:r>
      <w:r>
        <w:rPr>
          <w:rStyle w:val="9"/>
          <w:rFonts w:eastAsia="宋体"/>
          <w:szCs w:val="32"/>
        </w:rPr>
        <w:br w:type="page"/>
      </w:r>
    </w:p>
    <w:p>
      <w:pPr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eastAsia="创艺简标宋"/>
          <w:sz w:val="40"/>
          <w:szCs w:val="40"/>
        </w:rPr>
      </w:pPr>
      <w:r>
        <w:rPr>
          <w:rFonts w:hint="eastAsia" w:eastAsia="创艺简标宋"/>
          <w:sz w:val="40"/>
          <w:szCs w:val="40"/>
        </w:rPr>
        <w:t>“粤菜师傅”教师能力提升师资培训班课程表</w:t>
      </w:r>
    </w:p>
    <w:tbl>
      <w:tblPr>
        <w:tblStyle w:val="5"/>
        <w:tblpPr w:leftFromText="180" w:rightFromText="180" w:vertAnchor="text" w:horzAnchor="page" w:tblpX="1578" w:tblpY="74"/>
        <w:tblOverlap w:val="never"/>
        <w:tblW w:w="52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394"/>
        <w:gridCol w:w="3575"/>
        <w:gridCol w:w="1061"/>
        <w:gridCol w:w="1174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1" w:hRule="atLeast"/>
        </w:trPr>
        <w:tc>
          <w:tcPr>
            <w:tcW w:w="328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培训时间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培训模块及内容</w:t>
            </w:r>
          </w:p>
        </w:tc>
        <w:tc>
          <w:tcPr>
            <w:tcW w:w="57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培训形式</w:t>
            </w: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授课专家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3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</w:tc>
        <w:tc>
          <w:tcPr>
            <w:tcW w:w="192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开班仪式</w:t>
            </w:r>
          </w:p>
        </w:tc>
        <w:tc>
          <w:tcPr>
            <w:tcW w:w="57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4号楼学术报告厅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3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9:15-12:0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模块一：东莞特色风味菜肴的制作：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水乡龙船饭、虎门蟹饼、长安虾饼</w:t>
            </w:r>
          </w:p>
        </w:tc>
        <w:tc>
          <w:tcPr>
            <w:tcW w:w="57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陈锡泉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高训中餐实训室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3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14:30-17:30</w:t>
            </w:r>
          </w:p>
        </w:tc>
        <w:tc>
          <w:tcPr>
            <w:tcW w:w="19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陈锡泉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3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19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模块一：东莞特色风味菜肴的制作：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大朗榄酱炒饭、茶山盐插虾、东城碌大肠</w:t>
            </w:r>
          </w:p>
        </w:tc>
        <w:tc>
          <w:tcPr>
            <w:tcW w:w="57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谭震洪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陈锡泉</w:t>
            </w:r>
          </w:p>
        </w:tc>
        <w:tc>
          <w:tcPr>
            <w:tcW w:w="8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高训中餐实训室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3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19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谭震洪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陈锡泉</w:t>
            </w:r>
          </w:p>
        </w:tc>
        <w:tc>
          <w:tcPr>
            <w:tcW w:w="8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</w:trPr>
        <w:tc>
          <w:tcPr>
            <w:tcW w:w="3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19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模块二：东莞特色风味点心的制作：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麻葛、眉豆糕、甜冬团</w:t>
            </w:r>
          </w:p>
        </w:tc>
        <w:tc>
          <w:tcPr>
            <w:tcW w:w="57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温剑锋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高训面点实训室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3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19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温剑锋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3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19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模块二：东莞特色风味点心的制作: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咸狗俐、艾角、韭菜饼</w:t>
            </w:r>
          </w:p>
        </w:tc>
        <w:tc>
          <w:tcPr>
            <w:tcW w:w="57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实践操作</w:t>
            </w: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何柱球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高训面点实训室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3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14:30-17:30</w:t>
            </w:r>
          </w:p>
        </w:tc>
        <w:tc>
          <w:tcPr>
            <w:tcW w:w="19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现场教学</w:t>
            </w: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何柱球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</w:trPr>
        <w:tc>
          <w:tcPr>
            <w:tcW w:w="32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9:00-12:00</w:t>
            </w:r>
          </w:p>
        </w:tc>
        <w:tc>
          <w:tcPr>
            <w:tcW w:w="192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模块三：东莞饮食文化发展史：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饮食文化博物馆参观</w:t>
            </w:r>
          </w:p>
        </w:tc>
        <w:tc>
          <w:tcPr>
            <w:tcW w:w="57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现场教学</w:t>
            </w: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东莞莞香楼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</w:trPr>
        <w:tc>
          <w:tcPr>
            <w:tcW w:w="3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9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13:30-16:30</w:t>
            </w:r>
          </w:p>
        </w:tc>
        <w:tc>
          <w:tcPr>
            <w:tcW w:w="192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1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王道健</w:t>
            </w:r>
          </w:p>
        </w:tc>
        <w:tc>
          <w:tcPr>
            <w:tcW w:w="800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稻香集团</w:t>
            </w:r>
          </w:p>
        </w:tc>
      </w:tr>
    </w:tbl>
    <w:p>
      <w:pPr>
        <w:widowControl w:val="0"/>
        <w:spacing w:line="320" w:lineRule="exact"/>
        <w:jc w:val="center"/>
        <w:rPr>
          <w:color w:val="auto"/>
          <w:sz w:val="24"/>
          <w:szCs w:val="24"/>
        </w:rPr>
      </w:pPr>
    </w:p>
    <w:p>
      <w:pPr>
        <w:jc w:val="left"/>
      </w:pPr>
    </w:p>
    <w:p>
      <w:pPr>
        <w:rPr>
          <w:rStyle w:val="9"/>
          <w:rFonts w:eastAsia="宋体"/>
          <w:szCs w:val="32"/>
        </w:rPr>
      </w:pPr>
      <w:r>
        <w:rPr>
          <w:rStyle w:val="9"/>
          <w:rFonts w:eastAsia="宋体"/>
          <w:szCs w:val="32"/>
        </w:rPr>
        <w:br w:type="page"/>
      </w:r>
    </w:p>
    <w:p>
      <w:pPr>
        <w:rPr>
          <w:rStyle w:val="9"/>
          <w:rFonts w:eastAsia="宋体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531" w:left="1531" w:header="851" w:footer="1531" w:gutter="0"/>
          <w:cols w:space="0" w:num="1"/>
          <w:titlePg/>
          <w:rtlGutter w:val="0"/>
          <w:docGrid w:type="linesAndChars" w:linePitch="579" w:charSpace="-849"/>
        </w:sectPr>
      </w:pPr>
    </w:p>
    <w:p>
      <w:pPr>
        <w:jc w:val="left"/>
        <w:rPr>
          <w:rStyle w:val="9"/>
          <w:rFonts w:hint="eastAsia" w:ascii="黑体" w:hAnsi="黑体" w:eastAsia="黑体" w:cs="黑体"/>
          <w:szCs w:val="32"/>
        </w:rPr>
      </w:pPr>
      <w:r>
        <w:rPr>
          <w:rStyle w:val="9"/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eastAsia="创艺简标宋"/>
          <w:sz w:val="44"/>
          <w:szCs w:val="44"/>
        </w:rPr>
      </w:pPr>
      <w:r>
        <w:rPr>
          <w:rFonts w:hint="eastAsia" w:eastAsia="创艺简标宋"/>
          <w:sz w:val="44"/>
          <w:szCs w:val="44"/>
        </w:rPr>
        <w:t>“粤菜师傅”教师能力提升师资培训班报名表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 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color w:val="FFFFFF"/>
          <w:sz w:val="28"/>
          <w:szCs w:val="28"/>
          <w:u w:val="single"/>
        </w:rPr>
        <w:t>a</w:t>
      </w:r>
    </w:p>
    <w:tbl>
      <w:tblPr>
        <w:tblStyle w:val="5"/>
        <w:tblW w:w="127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146"/>
        <w:gridCol w:w="992"/>
        <w:gridCol w:w="1701"/>
        <w:gridCol w:w="992"/>
        <w:gridCol w:w="2268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7102475</wp:posOffset>
            </wp:positionH>
            <wp:positionV relativeFrom="paragraph">
              <wp:posOffset>34925</wp:posOffset>
            </wp:positionV>
            <wp:extent cx="1139825" cy="1076325"/>
            <wp:effectExtent l="0" t="0" r="3175" b="9525"/>
            <wp:wrapTight wrapText="bothSides">
              <wp:wrapPolygon>
                <wp:start x="0" y="0"/>
                <wp:lineTo x="0" y="21409"/>
                <wp:lineTo x="21299" y="21409"/>
                <wp:lineTo x="2129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</w:rPr>
        <w:t>注：</w:t>
      </w:r>
      <w:r>
        <w:rPr>
          <w:sz w:val="28"/>
        </w:rPr>
        <w:t>9</w:t>
      </w:r>
      <w:r>
        <w:rPr>
          <w:rFonts w:hint="eastAsia"/>
          <w:sz w:val="28"/>
        </w:rPr>
        <w:t>月15日前，请参训老师登录网址</w:t>
      </w:r>
      <w:r>
        <w:rPr>
          <w:rFonts w:hint="eastAsia"/>
          <w:b/>
          <w:bCs/>
          <w:kern w:val="0"/>
          <w:sz w:val="28"/>
          <w:szCs w:val="28"/>
        </w:rPr>
        <w:t>https://www.wjx.top/vj/mBXZqs6.aspx</w:t>
      </w:r>
      <w:r>
        <w:rPr>
          <w:rFonts w:hint="eastAsia"/>
          <w:sz w:val="28"/>
        </w:rPr>
        <w:t>或扫描二维码报名，并上传已盖好单位公章的报名表。联系人：刘老师，联系电话：</w:t>
      </w:r>
      <w:r>
        <w:rPr>
          <w:rFonts w:hint="eastAsia"/>
          <w:b/>
          <w:bCs/>
          <w:kern w:val="0"/>
          <w:sz w:val="28"/>
          <w:szCs w:val="28"/>
        </w:rPr>
        <w:t>0769-2</w:t>
      </w:r>
      <w:r>
        <w:rPr>
          <w:b/>
          <w:bCs/>
          <w:kern w:val="0"/>
          <w:sz w:val="28"/>
          <w:szCs w:val="28"/>
        </w:rPr>
        <w:t>2201627</w:t>
      </w:r>
      <w:r>
        <w:rPr>
          <w:rFonts w:hint="eastAsia"/>
          <w:b/>
          <w:bCs/>
          <w:kern w:val="0"/>
          <w:sz w:val="28"/>
          <w:szCs w:val="28"/>
        </w:rPr>
        <w:t>，1</w:t>
      </w:r>
      <w:r>
        <w:rPr>
          <w:b/>
          <w:bCs/>
          <w:kern w:val="0"/>
          <w:sz w:val="28"/>
          <w:szCs w:val="28"/>
        </w:rPr>
        <w:t>5820943495</w:t>
      </w:r>
      <w:r>
        <w:rPr>
          <w:rFonts w:hint="eastAsia"/>
          <w:sz w:val="28"/>
        </w:rPr>
        <w:t>。按报名先后确定培训人员名单，额满即止。报名经确认成功后（以邮件或电话回复为准），各院校原则上不得随意更换参训人员。</w:t>
      </w:r>
    </w:p>
    <w:sectPr>
      <w:footerReference r:id="rId5" w:type="first"/>
      <w:pgSz w:w="16838" w:h="11906" w:orient="landscape"/>
      <w:pgMar w:top="1531" w:right="1985" w:bottom="1531" w:left="1985" w:header="851" w:footer="1531" w:gutter="0"/>
      <w:cols w:space="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12"/>
        <w:rFonts w:hint="eastAsia"/>
        <w:sz w:val="24"/>
      </w:rPr>
      <w:t>—</w:t>
    </w:r>
    <w:r>
      <w:rPr>
        <w:sz w:val="24"/>
        <w:szCs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2"/>
        <w:sz w:val="24"/>
      </w:rPr>
      <w:t>4</w:t>
    </w:r>
    <w:r>
      <w:rPr>
        <w:sz w:val="24"/>
        <w:szCs w:val="24"/>
      </w:rPr>
      <w:fldChar w:fldCharType="end"/>
    </w:r>
    <w:r>
      <w:rPr>
        <w:rStyle w:val="12"/>
        <w:rFonts w:hint="eastAsia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5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0AB"/>
    <w:rsid w:val="00083FD4"/>
    <w:rsid w:val="00097B20"/>
    <w:rsid w:val="000B4ACE"/>
    <w:rsid w:val="000F73D3"/>
    <w:rsid w:val="00107C45"/>
    <w:rsid w:val="00116B24"/>
    <w:rsid w:val="00123756"/>
    <w:rsid w:val="00132A58"/>
    <w:rsid w:val="00133624"/>
    <w:rsid w:val="00137A9D"/>
    <w:rsid w:val="0014158F"/>
    <w:rsid w:val="001546A9"/>
    <w:rsid w:val="001606B4"/>
    <w:rsid w:val="00171E95"/>
    <w:rsid w:val="00172A27"/>
    <w:rsid w:val="00185026"/>
    <w:rsid w:val="001860D4"/>
    <w:rsid w:val="001A7E39"/>
    <w:rsid w:val="00206A0E"/>
    <w:rsid w:val="0021365A"/>
    <w:rsid w:val="00233D67"/>
    <w:rsid w:val="0023586F"/>
    <w:rsid w:val="00237EF2"/>
    <w:rsid w:val="002618A2"/>
    <w:rsid w:val="00284E23"/>
    <w:rsid w:val="002D0D0D"/>
    <w:rsid w:val="00317358"/>
    <w:rsid w:val="00325AC6"/>
    <w:rsid w:val="00332879"/>
    <w:rsid w:val="0037696B"/>
    <w:rsid w:val="003777EA"/>
    <w:rsid w:val="00381851"/>
    <w:rsid w:val="003920AD"/>
    <w:rsid w:val="003A5474"/>
    <w:rsid w:val="003C16AD"/>
    <w:rsid w:val="003C18D9"/>
    <w:rsid w:val="003D2BD7"/>
    <w:rsid w:val="003D306C"/>
    <w:rsid w:val="003E14E3"/>
    <w:rsid w:val="003E17D4"/>
    <w:rsid w:val="003F7497"/>
    <w:rsid w:val="00402B72"/>
    <w:rsid w:val="00447E15"/>
    <w:rsid w:val="00456E74"/>
    <w:rsid w:val="0047307D"/>
    <w:rsid w:val="00497550"/>
    <w:rsid w:val="004A0B79"/>
    <w:rsid w:val="004B1EA8"/>
    <w:rsid w:val="004E7A78"/>
    <w:rsid w:val="004F1B81"/>
    <w:rsid w:val="00512036"/>
    <w:rsid w:val="00564D0C"/>
    <w:rsid w:val="005652CC"/>
    <w:rsid w:val="005757A7"/>
    <w:rsid w:val="00580096"/>
    <w:rsid w:val="005802E9"/>
    <w:rsid w:val="00625164"/>
    <w:rsid w:val="00640150"/>
    <w:rsid w:val="00641936"/>
    <w:rsid w:val="00650538"/>
    <w:rsid w:val="00670FE7"/>
    <w:rsid w:val="006851EC"/>
    <w:rsid w:val="006B0832"/>
    <w:rsid w:val="006F0F45"/>
    <w:rsid w:val="0071648B"/>
    <w:rsid w:val="00726016"/>
    <w:rsid w:val="00735E24"/>
    <w:rsid w:val="00760D3B"/>
    <w:rsid w:val="00782E7D"/>
    <w:rsid w:val="0078431E"/>
    <w:rsid w:val="007A5A62"/>
    <w:rsid w:val="007A765A"/>
    <w:rsid w:val="007D2AB1"/>
    <w:rsid w:val="00825596"/>
    <w:rsid w:val="00851440"/>
    <w:rsid w:val="00863957"/>
    <w:rsid w:val="00897342"/>
    <w:rsid w:val="008B4D85"/>
    <w:rsid w:val="00916519"/>
    <w:rsid w:val="009352E1"/>
    <w:rsid w:val="00935680"/>
    <w:rsid w:val="00971445"/>
    <w:rsid w:val="00971D2F"/>
    <w:rsid w:val="009868B8"/>
    <w:rsid w:val="009A1701"/>
    <w:rsid w:val="009A20BC"/>
    <w:rsid w:val="009F1B15"/>
    <w:rsid w:val="009F3BD9"/>
    <w:rsid w:val="009F5F76"/>
    <w:rsid w:val="00A15531"/>
    <w:rsid w:val="00A45DE4"/>
    <w:rsid w:val="00A57942"/>
    <w:rsid w:val="00A711B6"/>
    <w:rsid w:val="00A8577A"/>
    <w:rsid w:val="00A87C4A"/>
    <w:rsid w:val="00AB54D4"/>
    <w:rsid w:val="00AB7F6D"/>
    <w:rsid w:val="00AD54AF"/>
    <w:rsid w:val="00AD655B"/>
    <w:rsid w:val="00AD7ACF"/>
    <w:rsid w:val="00AE3C62"/>
    <w:rsid w:val="00AF0119"/>
    <w:rsid w:val="00B3749A"/>
    <w:rsid w:val="00B40DA0"/>
    <w:rsid w:val="00B6092A"/>
    <w:rsid w:val="00B870FA"/>
    <w:rsid w:val="00B94BD3"/>
    <w:rsid w:val="00BB1CBB"/>
    <w:rsid w:val="00BB5C20"/>
    <w:rsid w:val="00BD4E76"/>
    <w:rsid w:val="00BD5D0D"/>
    <w:rsid w:val="00BF26EF"/>
    <w:rsid w:val="00C108A6"/>
    <w:rsid w:val="00C325DC"/>
    <w:rsid w:val="00C471C5"/>
    <w:rsid w:val="00C6291A"/>
    <w:rsid w:val="00C74BAE"/>
    <w:rsid w:val="00C978FB"/>
    <w:rsid w:val="00CA02A1"/>
    <w:rsid w:val="00CD0103"/>
    <w:rsid w:val="00CD5A4A"/>
    <w:rsid w:val="00D06303"/>
    <w:rsid w:val="00D1136E"/>
    <w:rsid w:val="00D25DD3"/>
    <w:rsid w:val="00D416E7"/>
    <w:rsid w:val="00D51E6C"/>
    <w:rsid w:val="00D77DA4"/>
    <w:rsid w:val="00DA092D"/>
    <w:rsid w:val="00DC3429"/>
    <w:rsid w:val="00DD1BE6"/>
    <w:rsid w:val="00E06307"/>
    <w:rsid w:val="00E20B82"/>
    <w:rsid w:val="00E53E23"/>
    <w:rsid w:val="00E77AC8"/>
    <w:rsid w:val="00E93470"/>
    <w:rsid w:val="00EA1A8B"/>
    <w:rsid w:val="00EA7709"/>
    <w:rsid w:val="00EB5E8A"/>
    <w:rsid w:val="00EF528A"/>
    <w:rsid w:val="00F00F46"/>
    <w:rsid w:val="00F01C92"/>
    <w:rsid w:val="00F072FC"/>
    <w:rsid w:val="00F42902"/>
    <w:rsid w:val="00FA1365"/>
    <w:rsid w:val="00FB22A0"/>
    <w:rsid w:val="00FE403D"/>
    <w:rsid w:val="02091D5D"/>
    <w:rsid w:val="05EB6741"/>
    <w:rsid w:val="05F107B6"/>
    <w:rsid w:val="06952748"/>
    <w:rsid w:val="0776504E"/>
    <w:rsid w:val="0A2717DA"/>
    <w:rsid w:val="0AA355A9"/>
    <w:rsid w:val="0BA9114F"/>
    <w:rsid w:val="0CD3664A"/>
    <w:rsid w:val="0CD74CF7"/>
    <w:rsid w:val="0E4F0B86"/>
    <w:rsid w:val="0E5C091C"/>
    <w:rsid w:val="0F0F139A"/>
    <w:rsid w:val="0FFE57BC"/>
    <w:rsid w:val="1089477C"/>
    <w:rsid w:val="10E659BF"/>
    <w:rsid w:val="113C0CEF"/>
    <w:rsid w:val="161C7EC7"/>
    <w:rsid w:val="169F3F9F"/>
    <w:rsid w:val="16C8680C"/>
    <w:rsid w:val="19506C5B"/>
    <w:rsid w:val="20703052"/>
    <w:rsid w:val="230B4C25"/>
    <w:rsid w:val="241E314D"/>
    <w:rsid w:val="24943C13"/>
    <w:rsid w:val="262106DF"/>
    <w:rsid w:val="2623151E"/>
    <w:rsid w:val="26314B60"/>
    <w:rsid w:val="269836EF"/>
    <w:rsid w:val="27935850"/>
    <w:rsid w:val="290A19EE"/>
    <w:rsid w:val="3357212D"/>
    <w:rsid w:val="37C24D63"/>
    <w:rsid w:val="3B1B01ED"/>
    <w:rsid w:val="3BC964FA"/>
    <w:rsid w:val="3E1A5B64"/>
    <w:rsid w:val="40754A8F"/>
    <w:rsid w:val="408A5340"/>
    <w:rsid w:val="42B54FBC"/>
    <w:rsid w:val="43482B89"/>
    <w:rsid w:val="454572BC"/>
    <w:rsid w:val="464B7460"/>
    <w:rsid w:val="47C17175"/>
    <w:rsid w:val="4815488F"/>
    <w:rsid w:val="4AD83CE6"/>
    <w:rsid w:val="4CD24473"/>
    <w:rsid w:val="4D2408B6"/>
    <w:rsid w:val="4F916615"/>
    <w:rsid w:val="5075554E"/>
    <w:rsid w:val="513A18EE"/>
    <w:rsid w:val="51AF7AAC"/>
    <w:rsid w:val="51D732EC"/>
    <w:rsid w:val="524F246E"/>
    <w:rsid w:val="54B546DF"/>
    <w:rsid w:val="575132C2"/>
    <w:rsid w:val="580F6515"/>
    <w:rsid w:val="5A06012C"/>
    <w:rsid w:val="5A596468"/>
    <w:rsid w:val="5A644E77"/>
    <w:rsid w:val="5AE7709F"/>
    <w:rsid w:val="5B7014B6"/>
    <w:rsid w:val="5B756FCE"/>
    <w:rsid w:val="5BA54FC4"/>
    <w:rsid w:val="5D241E97"/>
    <w:rsid w:val="5D9479B6"/>
    <w:rsid w:val="5DB40B9E"/>
    <w:rsid w:val="5E376B78"/>
    <w:rsid w:val="5F1616BF"/>
    <w:rsid w:val="60011162"/>
    <w:rsid w:val="6124794E"/>
    <w:rsid w:val="62A80347"/>
    <w:rsid w:val="651D7C36"/>
    <w:rsid w:val="67E721C0"/>
    <w:rsid w:val="6A163DCA"/>
    <w:rsid w:val="6A6C43E6"/>
    <w:rsid w:val="6B635281"/>
    <w:rsid w:val="6C5F0DE2"/>
    <w:rsid w:val="6D914D38"/>
    <w:rsid w:val="6DA01075"/>
    <w:rsid w:val="6DD62C82"/>
    <w:rsid w:val="70182A76"/>
    <w:rsid w:val="72C23F37"/>
    <w:rsid w:val="732C6B29"/>
    <w:rsid w:val="73805C5E"/>
    <w:rsid w:val="74CA74AF"/>
    <w:rsid w:val="74DB64C9"/>
    <w:rsid w:val="74E47A88"/>
    <w:rsid w:val="778A2949"/>
    <w:rsid w:val="785042AA"/>
    <w:rsid w:val="78626011"/>
    <w:rsid w:val="79C90FEE"/>
    <w:rsid w:val="7A1B25AA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99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F5DAA-D444-4561-A6EE-38998C012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382</Words>
  <Characters>2178</Characters>
  <Lines>18</Lines>
  <Paragraphs>5</Paragraphs>
  <TotalTime>1</TotalTime>
  <ScaleCrop>false</ScaleCrop>
  <LinksUpToDate>false</LinksUpToDate>
  <CharactersWithSpaces>2555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2020-05-26T07:25:00Z</dcterms:created>
  <dc:creator>Administrator</dc:creator>
  <cp:lastModifiedBy>123</cp:lastModifiedBy>
  <cp:lastPrinted>2021-04-02T08:11:00Z</cp:lastPrinted>
  <dcterms:modified xsi:type="dcterms:W3CDTF">2021-09-01T08:20:22Z</dcterms:modified>
  <dc:title>粤技管〔2019〕  号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9D2DEA481E3A47DE8CEF17B42D642CE3</vt:lpwstr>
  </property>
</Properties>
</file>