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sz w:val="40"/>
          <w:szCs w:val="40"/>
          <w:lang w:val="en-US" w:eastAsia="zh-CN"/>
        </w:rPr>
      </w:pPr>
    </w:p>
    <w:p>
      <w:pPr>
        <w:pStyle w:val="2"/>
        <w:ind w:left="0" w:leftChars="0" w:firstLine="0" w:firstLineChars="0"/>
        <w:rPr>
          <w:rFonts w:hint="default"/>
          <w:sz w:val="40"/>
          <w:szCs w:val="40"/>
          <w:lang w:val="en-US" w:eastAsia="zh-CN"/>
        </w:rPr>
      </w:pPr>
    </w:p>
    <w:p>
      <w:pPr>
        <w:keepNext w:val="0"/>
        <w:keepLines w:val="0"/>
        <w:pageBreakBefore w:val="0"/>
        <w:kinsoku/>
        <w:wordWrap/>
        <w:overflowPunct/>
        <w:topLinePunct w:val="0"/>
        <w:autoSpaceDE/>
        <w:autoSpaceDN/>
        <w:bidi w:val="0"/>
        <w:adjustRightInd/>
        <w:spacing w:line="520" w:lineRule="exact"/>
        <w:jc w:val="left"/>
        <w:textAlignment w:val="auto"/>
        <w:rPr>
          <w:color w:val="auto"/>
          <w:sz w:val="40"/>
          <w:szCs w:val="24"/>
        </w:rPr>
      </w:pPr>
      <w:r>
        <w:rPr>
          <w:rFonts w:hint="eastAsia" w:ascii="黑体" w:hAnsi="黑体" w:eastAsia="黑体" w:cs="黑体"/>
          <w:color w:val="auto"/>
          <w:sz w:val="32"/>
          <w:szCs w:val="21"/>
          <w:lang w:eastAsia="zh-CN"/>
        </w:rPr>
        <w:t>以此为准</w:t>
      </w:r>
    </w:p>
    <w:p>
      <w:pPr>
        <w:keepNext w:val="0"/>
        <w:keepLines w:val="0"/>
        <w:pageBreakBefore w:val="0"/>
        <w:kinsoku/>
        <w:wordWrap/>
        <w:overflowPunct/>
        <w:topLinePunct w:val="0"/>
        <w:autoSpaceDE/>
        <w:autoSpaceDN/>
        <w:bidi w:val="0"/>
        <w:adjustRightInd/>
        <w:spacing w:line="520" w:lineRule="exact"/>
        <w:jc w:val="right"/>
        <w:textAlignment w:val="auto"/>
        <w:rPr>
          <w:rFonts w:hint="eastAsia"/>
          <w:color w:val="auto"/>
        </w:rPr>
      </w:pPr>
      <w:r>
        <w:rPr>
          <w:color w:val="auto"/>
        </w:rPr>
        <w:t>粤技管</w:t>
      </w:r>
      <w:r>
        <w:rPr>
          <w:rFonts w:hint="default" w:ascii="Times New Roman" w:hAnsi="Times New Roman" w:cs="Times New Roman"/>
          <w:color w:val="auto"/>
        </w:rPr>
        <w:t>〔</w:t>
      </w:r>
      <w:r>
        <w:rPr>
          <w:rFonts w:hint="default" w:ascii="Times New Roman" w:hAnsi="Times New Roman" w:cs="Times New Roman"/>
          <w:kern w:val="0"/>
          <w:szCs w:val="32"/>
        </w:rPr>
        <w:t>2021</w:t>
      </w:r>
      <w:r>
        <w:rPr>
          <w:rFonts w:hint="default" w:ascii="Times New Roman" w:hAnsi="Times New Roman" w:cs="Times New Roman"/>
          <w:color w:val="auto"/>
        </w:rPr>
        <w:t>〕</w:t>
      </w:r>
      <w:r>
        <w:rPr>
          <w:rFonts w:hint="eastAsia" w:cs="Times New Roman"/>
          <w:color w:val="auto"/>
          <w:lang w:val="en-US" w:eastAsia="zh-CN"/>
        </w:rPr>
        <w:t>44</w:t>
      </w:r>
      <w:r>
        <w:rPr>
          <w:color w:val="auto"/>
        </w:rPr>
        <w:t>号</w:t>
      </w:r>
    </w:p>
    <w:p>
      <w:pPr>
        <w:keepNext w:val="0"/>
        <w:keepLines w:val="0"/>
        <w:pageBreakBefore w:val="0"/>
        <w:kinsoku/>
        <w:wordWrap/>
        <w:overflowPunct/>
        <w:topLinePunct w:val="0"/>
        <w:autoSpaceDE/>
        <w:autoSpaceDN/>
        <w:bidi w:val="0"/>
        <w:adjustRightInd/>
        <w:snapToGrid w:val="0"/>
        <w:spacing w:line="520" w:lineRule="exact"/>
        <w:jc w:val="center"/>
        <w:textAlignment w:val="auto"/>
        <w:rPr>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创艺简标宋" w:hAnsi="创艺简标宋" w:eastAsia="创艺简标宋" w:cs="Times New Roman"/>
          <w:sz w:val="40"/>
          <w:szCs w:val="36"/>
          <w:lang w:eastAsia="zh-CN"/>
        </w:rPr>
      </w:pPr>
      <w:r>
        <w:rPr>
          <w:rFonts w:hint="eastAsia" w:ascii="创艺简标宋" w:hAnsi="创艺简标宋" w:eastAsia="创艺简标宋" w:cs="Times New Roman"/>
          <w:sz w:val="40"/>
          <w:szCs w:val="36"/>
          <w:lang w:eastAsia="zh-CN"/>
        </w:rPr>
        <w:t>关于举办</w:t>
      </w:r>
      <w:r>
        <w:rPr>
          <w:rFonts w:hint="eastAsia" w:ascii="创艺简标宋" w:hAnsi="创艺简标宋" w:eastAsia="创艺简标宋" w:cs="Times New Roman"/>
          <w:sz w:val="40"/>
          <w:szCs w:val="36"/>
          <w:lang w:val="en-US" w:eastAsia="zh-CN"/>
        </w:rPr>
        <w:t>全</w:t>
      </w:r>
      <w:r>
        <w:rPr>
          <w:rFonts w:hint="eastAsia" w:ascii="创艺简标宋" w:hAnsi="创艺简标宋" w:eastAsia="创艺简标宋" w:cs="Times New Roman"/>
          <w:sz w:val="40"/>
          <w:szCs w:val="36"/>
          <w:lang w:eastAsia="zh-CN"/>
        </w:rPr>
        <w:t>省技工院校</w:t>
      </w:r>
      <w:r>
        <w:rPr>
          <w:rFonts w:hint="eastAsia" w:ascii="创艺简标宋" w:hAnsi="创艺简标宋" w:eastAsia="创艺简标宋" w:cs="Times New Roman"/>
          <w:sz w:val="40"/>
          <w:szCs w:val="36"/>
          <w:lang w:val="en-US" w:eastAsia="zh-CN"/>
        </w:rPr>
        <w:t>华为鲲鹏应用开发师资能力提升</w:t>
      </w:r>
      <w:r>
        <w:rPr>
          <w:rFonts w:hint="eastAsia" w:ascii="创艺简标宋" w:hAnsi="创艺简标宋" w:eastAsia="创艺简标宋" w:cs="Times New Roman"/>
          <w:sz w:val="40"/>
          <w:szCs w:val="36"/>
          <w:lang w:eastAsia="zh-CN"/>
        </w:rPr>
        <w:t>培训班的通知</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cs="Times New Roman"/>
          <w:color w:val="auto"/>
          <w:kern w:val="0"/>
          <w:szCs w:val="32"/>
        </w:rPr>
      </w:pPr>
      <w:r>
        <w:rPr>
          <w:rFonts w:ascii="Times New Roman" w:hAnsi="Times New Roman" w:cs="Times New Roman"/>
          <w:color w:val="auto"/>
          <w:kern w:val="0"/>
          <w:szCs w:val="32"/>
        </w:rPr>
        <w:t>各地级以上市人力资源和社会保障局</w:t>
      </w:r>
      <w:r>
        <w:rPr>
          <w:rFonts w:hint="eastAsia" w:ascii="Times New Roman" w:hAnsi="Times New Roman" w:cs="Times New Roman"/>
          <w:color w:val="auto"/>
          <w:kern w:val="0"/>
          <w:szCs w:val="32"/>
        </w:rPr>
        <w:t>职业能力建设（培训就业、技工教育管理）科（处）</w:t>
      </w:r>
      <w:r>
        <w:rPr>
          <w:rFonts w:ascii="Times New Roman" w:hAnsi="Times New Roman" w:cs="Times New Roman"/>
          <w:color w:val="auto"/>
          <w:kern w:val="0"/>
          <w:szCs w:val="32"/>
        </w:rPr>
        <w:t>，各</w:t>
      </w:r>
      <w:r>
        <w:rPr>
          <w:rFonts w:hint="eastAsia" w:ascii="Times New Roman" w:hAnsi="Times New Roman" w:cs="Times New Roman"/>
          <w:color w:val="auto"/>
          <w:kern w:val="0"/>
          <w:szCs w:val="32"/>
        </w:rPr>
        <w:t>有关</w:t>
      </w:r>
      <w:r>
        <w:rPr>
          <w:rFonts w:ascii="Times New Roman" w:hAnsi="Times New Roman" w:cs="Times New Roman"/>
          <w:color w:val="auto"/>
          <w:kern w:val="0"/>
          <w:szCs w:val="32"/>
        </w:rPr>
        <w:t>技工院校</w:t>
      </w:r>
      <w:r>
        <w:rPr>
          <w:rFonts w:hint="eastAsia" w:ascii="Times New Roman" w:hAnsi="Times New Roman" w:cs="Times New Roman"/>
          <w:color w:val="auto"/>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根据我省2021年技工院校师资培训工作计划，为促进</w:t>
      </w:r>
      <w:r>
        <w:rPr>
          <w:rFonts w:hint="eastAsia" w:cs="Times New Roman"/>
          <w:color w:val="auto"/>
          <w:kern w:val="0"/>
          <w:highlight w:val="none"/>
          <w:lang w:val="en-US" w:eastAsia="zh-CN"/>
        </w:rPr>
        <w:t>我省</w:t>
      </w:r>
      <w:r>
        <w:rPr>
          <w:rFonts w:hint="eastAsia" w:ascii="Times New Roman" w:hAnsi="Times New Roman" w:cs="Times New Roman"/>
          <w:color w:val="auto"/>
          <w:kern w:val="0"/>
          <w:highlight w:val="none"/>
        </w:rPr>
        <w:t>技工院校</w:t>
      </w:r>
      <w:r>
        <w:rPr>
          <w:rFonts w:hint="eastAsia" w:ascii="Times New Roman" w:hAnsi="Times New Roman" w:cs="Times New Roman"/>
          <w:color w:val="auto"/>
          <w:kern w:val="0"/>
          <w:highlight w:val="none"/>
          <w:lang w:val="en-US" w:eastAsia="zh-CN"/>
        </w:rPr>
        <w:t>计算机网络应用</w:t>
      </w:r>
      <w:r>
        <w:rPr>
          <w:rFonts w:hint="eastAsia" w:ascii="Times New Roman" w:hAnsi="Times New Roman" w:cs="Times New Roman"/>
          <w:color w:val="auto"/>
          <w:kern w:val="0"/>
          <w:highlight w:val="none"/>
        </w:rPr>
        <w:t>专业建设，提升</w:t>
      </w:r>
      <w:r>
        <w:rPr>
          <w:rFonts w:hint="eastAsia" w:ascii="Times New Roman" w:hAnsi="Times New Roman" w:cs="Times New Roman"/>
          <w:color w:val="auto"/>
          <w:kern w:val="0"/>
          <w:highlight w:val="none"/>
          <w:lang w:val="en-US" w:eastAsia="zh-CN"/>
        </w:rPr>
        <w:t>计算机网络应用</w:t>
      </w:r>
      <w:r>
        <w:rPr>
          <w:rFonts w:hint="eastAsia" w:cs="Times New Roman"/>
          <w:color w:val="auto"/>
          <w:kern w:val="0"/>
          <w:highlight w:val="none"/>
          <w:lang w:val="en-US" w:eastAsia="zh-CN"/>
        </w:rPr>
        <w:t>相关</w:t>
      </w:r>
      <w:r>
        <w:rPr>
          <w:rFonts w:hint="eastAsia" w:ascii="Times New Roman" w:hAnsi="Times New Roman" w:cs="Times New Roman"/>
          <w:color w:val="auto"/>
          <w:kern w:val="0"/>
          <w:highlight w:val="none"/>
        </w:rPr>
        <w:t>专业教师对</w:t>
      </w:r>
      <w:r>
        <w:rPr>
          <w:rFonts w:hint="eastAsia" w:ascii="Times New Roman" w:hAnsi="Times New Roman" w:cs="Times New Roman"/>
          <w:color w:val="auto"/>
          <w:kern w:val="0"/>
          <w:highlight w:val="none"/>
          <w:lang w:val="en-US" w:eastAsia="zh-CN"/>
        </w:rPr>
        <w:t>华为鲲鹏应用开发</w:t>
      </w:r>
      <w:r>
        <w:rPr>
          <w:rFonts w:hint="eastAsia" w:ascii="Times New Roman" w:hAnsi="Times New Roman" w:cs="Times New Roman"/>
          <w:color w:val="auto"/>
          <w:kern w:val="0"/>
          <w:highlight w:val="none"/>
        </w:rPr>
        <w:t>的</w:t>
      </w:r>
      <w:r>
        <w:rPr>
          <w:rFonts w:hint="eastAsia" w:ascii="Times New Roman" w:hAnsi="Times New Roman" w:cs="Times New Roman"/>
          <w:color w:val="auto"/>
          <w:kern w:val="0"/>
          <w:highlight w:val="none"/>
          <w:lang w:val="en-US" w:eastAsia="zh-CN"/>
        </w:rPr>
        <w:t>理论知识</w:t>
      </w:r>
      <w:r>
        <w:rPr>
          <w:rFonts w:hint="eastAsia" w:ascii="Times New Roman" w:hAnsi="Times New Roman" w:cs="Times New Roman"/>
          <w:color w:val="auto"/>
          <w:kern w:val="0"/>
          <w:highlight w:val="none"/>
        </w:rPr>
        <w:t>与应用能力，定于2021年</w:t>
      </w:r>
      <w:r>
        <w:rPr>
          <w:rFonts w:hint="eastAsia" w:cs="Times New Roman"/>
          <w:color w:val="auto"/>
          <w:kern w:val="0"/>
          <w:highlight w:val="none"/>
          <w:lang w:val="en-US" w:eastAsia="zh-CN"/>
        </w:rPr>
        <w:t>10</w:t>
      </w:r>
      <w:r>
        <w:rPr>
          <w:rFonts w:hint="eastAsia" w:ascii="Times New Roman" w:hAnsi="Times New Roman" w:cs="Times New Roman"/>
          <w:color w:val="auto"/>
          <w:kern w:val="0"/>
          <w:highlight w:val="none"/>
        </w:rPr>
        <w:t>月举办</w:t>
      </w:r>
      <w:r>
        <w:rPr>
          <w:rFonts w:hint="eastAsia" w:ascii="Times New Roman" w:hAnsi="Times New Roman" w:cs="Times New Roman"/>
          <w:color w:val="auto"/>
          <w:kern w:val="0"/>
          <w:highlight w:val="none"/>
          <w:lang w:val="en-US" w:eastAsia="zh-CN"/>
        </w:rPr>
        <w:t>华为鲲鹏应用开发</w:t>
      </w:r>
      <w:r>
        <w:rPr>
          <w:rFonts w:hint="eastAsia" w:ascii="Times New Roman" w:hAnsi="Times New Roman" w:cs="Times New Roman"/>
          <w:color w:val="auto"/>
          <w:kern w:val="0"/>
          <w:highlight w:val="none"/>
        </w:rPr>
        <w:t>师资能力提升培训班。现就有关事项通知如下：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一、培训目标和内容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一）培训目标：通过培训，使学员了解鲲鹏体系、软硬件产品、云服务等基础知识，掌握鲲鹏计算平台的使用方法以及具备全生命周期管理鲲鹏计算平台上的应用的能力，拥有培养鲲鹏平台应用开发能力的技术技能人才的方法。</w:t>
      </w:r>
    </w:p>
    <w:p>
      <w:pPr>
        <w:keepNext w:val="0"/>
        <w:keepLines w:val="0"/>
        <w:pageBreakBefore w:val="0"/>
        <w:widowControl w:val="0"/>
        <w:kinsoku/>
        <w:wordWrap/>
        <w:overflowPunct/>
        <w:topLinePunct w:val="0"/>
        <w:autoSpaceDE/>
        <w:autoSpaceDN/>
        <w:bidi w:val="0"/>
        <w:adjustRightInd/>
        <w:spacing w:line="560" w:lineRule="exact"/>
        <w:ind w:left="158" w:leftChars="50" w:firstLine="474" w:firstLineChars="150"/>
        <w:textAlignment w:val="auto"/>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rPr>
        <w:t>（二）培训内容：鲲鹏体系介绍</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rPr>
        <w:t>鲲鹏分析扫描工具</w:t>
      </w:r>
      <w:r>
        <w:rPr>
          <w:rFonts w:hint="eastAsia" w:ascii="Times New Roman" w:hAnsi="Times New Roman" w:cs="Times New Roman"/>
          <w:color w:val="auto"/>
          <w:kern w:val="0"/>
          <w:lang w:val="en-US" w:eastAsia="zh-CN"/>
        </w:rPr>
        <w:t>与</w:t>
      </w:r>
      <w:r>
        <w:rPr>
          <w:rFonts w:hint="eastAsia" w:ascii="Times New Roman" w:hAnsi="Times New Roman" w:cs="Times New Roman"/>
          <w:color w:val="auto"/>
          <w:kern w:val="0"/>
        </w:rPr>
        <w:t>容器迁移</w:t>
      </w:r>
      <w:r>
        <w:rPr>
          <w:rFonts w:hint="eastAsia" w:ascii="Times New Roman" w:hAnsi="Times New Roman" w:cs="Times New Roman"/>
          <w:color w:val="auto"/>
          <w:kern w:val="0"/>
          <w:lang w:val="en-US" w:eastAsia="zh-CN"/>
        </w:rPr>
        <w:t>工具的介绍及使用</w:t>
      </w:r>
      <w:r>
        <w:rPr>
          <w:rFonts w:hint="eastAsia" w:cs="Times New Roman"/>
          <w:color w:val="auto"/>
          <w:kern w:val="0"/>
          <w:lang w:eastAsia="zh-CN"/>
        </w:rPr>
        <w:t>，</w:t>
      </w:r>
      <w:r>
        <w:rPr>
          <w:rFonts w:hint="eastAsia" w:ascii="Times New Roman" w:hAnsi="Times New Roman" w:cs="Times New Roman"/>
          <w:color w:val="auto"/>
          <w:kern w:val="0"/>
        </w:rPr>
        <w:t>软件性能测试介绍</w:t>
      </w:r>
      <w:r>
        <w:rPr>
          <w:rFonts w:hint="eastAsia" w:ascii="Times New Roman" w:hAnsi="Times New Roman" w:cs="Times New Roman"/>
          <w:color w:val="auto"/>
          <w:kern w:val="0"/>
          <w:lang w:val="en-US" w:eastAsia="zh-CN"/>
        </w:rPr>
        <w:t>与</w:t>
      </w:r>
      <w:r>
        <w:rPr>
          <w:rFonts w:hint="eastAsia" w:ascii="Times New Roman" w:hAnsi="Times New Roman" w:cs="Times New Roman"/>
          <w:color w:val="auto"/>
          <w:kern w:val="0"/>
        </w:rPr>
        <w:t>常见软件性能测试方法</w:t>
      </w:r>
      <w:r>
        <w:rPr>
          <w:rFonts w:hint="eastAsia" w:ascii="Times New Roman" w:hAnsi="Times New Roman" w:cs="Times New Roman"/>
          <w:color w:val="auto"/>
          <w:kern w:val="0"/>
          <w:lang w:val="en-US" w:eastAsia="zh-CN"/>
        </w:rPr>
        <w:t>的介绍及使用</w:t>
      </w:r>
      <w:r>
        <w:rPr>
          <w:rFonts w:hint="eastAsia" w:cs="Times New Roman"/>
          <w:color w:val="auto"/>
          <w:kern w:val="0"/>
          <w:lang w:eastAsia="zh-CN"/>
        </w:rPr>
        <w:t>，</w:t>
      </w:r>
      <w:r>
        <w:rPr>
          <w:rFonts w:hint="eastAsia" w:ascii="Times New Roman" w:hAnsi="Times New Roman" w:cs="Times New Roman"/>
          <w:color w:val="auto"/>
          <w:kern w:val="0"/>
        </w:rPr>
        <w:t>鲲鹏应用部署与发布概述</w:t>
      </w:r>
      <w:r>
        <w:rPr>
          <w:rFonts w:hint="eastAsia" w:ascii="Times New Roman" w:hAnsi="Times New Roman" w:cs="Times New Roman"/>
          <w:color w:val="auto"/>
          <w:kern w:val="0"/>
          <w:lang w:val="en-US" w:eastAsia="zh-CN"/>
        </w:rPr>
        <w:t>及</w:t>
      </w:r>
      <w:r>
        <w:rPr>
          <w:rFonts w:hint="eastAsia" w:ascii="Times New Roman" w:hAnsi="Times New Roman" w:cs="Times New Roman"/>
          <w:color w:val="auto"/>
          <w:kern w:val="0"/>
        </w:rPr>
        <w:t>鲲鹏开发环境搭建和镜像制作</w:t>
      </w:r>
      <w:r>
        <w:rPr>
          <w:rFonts w:hint="eastAsia" w:cs="Times New Roman"/>
          <w:color w:val="auto"/>
          <w:kern w:val="0"/>
          <w:lang w:eastAsia="zh-CN"/>
        </w:rPr>
        <w:t>，</w:t>
      </w:r>
      <w:r>
        <w:rPr>
          <w:rFonts w:hint="eastAsia" w:ascii="Times New Roman" w:hAnsi="Times New Roman" w:cs="Times New Roman"/>
          <w:color w:val="auto"/>
          <w:kern w:val="0"/>
        </w:rPr>
        <w:t>华为鲲鹏解决方案全景介绍</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rPr>
        <w:t>华为鲲鹏通用解决方案介绍</w:t>
      </w:r>
      <w:r>
        <w:rPr>
          <w:rFonts w:hint="eastAsia" w:ascii="Times New Roman" w:hAnsi="Times New Roman" w:cs="Times New Roman"/>
          <w:color w:val="auto"/>
          <w:kern w:val="0"/>
          <w:lang w:val="en-US" w:eastAsia="zh-CN"/>
        </w:rPr>
        <w:t>及</w:t>
      </w:r>
      <w:r>
        <w:rPr>
          <w:rFonts w:hint="eastAsia" w:ascii="Times New Roman" w:hAnsi="Times New Roman" w:cs="Times New Roman"/>
          <w:color w:val="auto"/>
          <w:kern w:val="0"/>
        </w:rPr>
        <w:t>基于鲲鹏平台的开发环境搭建与应用发布</w:t>
      </w:r>
      <w:r>
        <w:rPr>
          <w:rFonts w:hint="eastAsia" w:cs="Times New Roman"/>
          <w:color w:val="auto"/>
          <w:kern w:val="0"/>
          <w:lang w:eastAsia="zh-CN"/>
        </w:rPr>
        <w:t>，</w:t>
      </w:r>
      <w:r>
        <w:rPr>
          <w:rFonts w:hint="eastAsia" w:ascii="Times New Roman" w:hAnsi="Times New Roman" w:cs="Times New Roman"/>
          <w:color w:val="auto"/>
          <w:kern w:val="0"/>
        </w:rPr>
        <w:t>鲲鹏社区整体介绍</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rPr>
        <w:t>鲲鹏开发者介绍</w:t>
      </w:r>
      <w:r>
        <w:rPr>
          <w:rFonts w:hint="eastAsia" w:ascii="Times New Roman" w:hAnsi="Times New Roman" w:cs="Times New Roman"/>
          <w:color w:val="auto"/>
          <w:kern w:val="0"/>
          <w:lang w:val="en-US" w:eastAsia="zh-CN"/>
        </w:rPr>
        <w:t>及</w:t>
      </w:r>
      <w:r>
        <w:rPr>
          <w:rFonts w:hint="eastAsia" w:ascii="Times New Roman" w:hAnsi="Times New Roman" w:cs="Times New Roman"/>
          <w:color w:val="auto"/>
          <w:kern w:val="0"/>
        </w:rPr>
        <w:t>基于鲲鹏平台的</w:t>
      </w:r>
      <w:r>
        <w:rPr>
          <w:rFonts w:hint="default" w:ascii="Times New Roman" w:hAnsi="Times New Roman" w:cs="Times New Roman"/>
          <w:color w:val="auto"/>
          <w:kern w:val="0"/>
          <w:lang w:val="en-US" w:eastAsia="zh-CN"/>
        </w:rPr>
        <w:t>OA</w:t>
      </w:r>
      <w:r>
        <w:rPr>
          <w:rFonts w:hint="eastAsia" w:ascii="Times New Roman" w:hAnsi="Times New Roman" w:cs="Times New Roman"/>
          <w:color w:val="auto"/>
          <w:kern w:val="0"/>
        </w:rPr>
        <w:t>系统搭建与使用</w:t>
      </w:r>
      <w:r>
        <w:rPr>
          <w:rFonts w:hint="eastAsia" w:ascii="Times New Roman" w:hAnsi="Times New Roman"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二、培训对象</w:t>
      </w:r>
    </w:p>
    <w:p>
      <w:pPr>
        <w:keepNext w:val="0"/>
        <w:keepLines w:val="0"/>
        <w:pageBreakBefore w:val="0"/>
        <w:widowControl w:val="0"/>
        <w:kinsoku/>
        <w:wordWrap/>
        <w:overflowPunct/>
        <w:topLinePunct w:val="0"/>
        <w:autoSpaceDE/>
        <w:autoSpaceDN/>
        <w:bidi w:val="0"/>
        <w:adjustRightInd/>
        <w:spacing w:line="560" w:lineRule="exact"/>
        <w:ind w:firstLine="620" w:firstLineChars="196"/>
        <w:textAlignment w:val="auto"/>
        <w:rPr>
          <w:rFonts w:hint="eastAsia" w:ascii="Times New Roman" w:hAnsi="Times New Roman" w:cs="Times New Roman"/>
          <w:color w:val="auto"/>
          <w:kern w:val="0"/>
          <w:szCs w:val="32"/>
        </w:rPr>
      </w:pPr>
      <w:bookmarkStart w:id="0" w:name="_Hlk524008012"/>
      <w:r>
        <w:rPr>
          <w:rFonts w:hint="eastAsia" w:ascii="Times New Roman" w:hAnsi="Times New Roman" w:cs="Times New Roman"/>
          <w:color w:val="auto"/>
          <w:kern w:val="0"/>
          <w:szCs w:val="32"/>
        </w:rPr>
        <w:t>全省各技工院校</w:t>
      </w:r>
      <w:r>
        <w:rPr>
          <w:rFonts w:hint="eastAsia" w:ascii="Times New Roman" w:hAnsi="Times New Roman" w:cs="Times New Roman"/>
          <w:color w:val="auto"/>
          <w:kern w:val="0"/>
          <w:szCs w:val="32"/>
          <w:lang w:val="en-US" w:eastAsia="zh-CN"/>
        </w:rPr>
        <w:t>计算机网络应用</w:t>
      </w:r>
      <w:r>
        <w:rPr>
          <w:rFonts w:hint="eastAsia" w:ascii="Times New Roman" w:hAnsi="Times New Roman" w:cs="Times New Roman"/>
          <w:color w:val="auto"/>
          <w:kern w:val="0"/>
          <w:szCs w:val="32"/>
        </w:rPr>
        <w:t>专业负责人、骨干教师等，每校限报3人，</w:t>
      </w:r>
      <w:bookmarkEnd w:id="0"/>
      <w:r>
        <w:rPr>
          <w:rFonts w:hint="eastAsia" w:ascii="Times New Roman" w:hAnsi="Times New Roman" w:cs="Times New Roman"/>
          <w:color w:val="auto"/>
          <w:kern w:val="0"/>
          <w:szCs w:val="32"/>
        </w:rPr>
        <w:t>总人数不超过3</w:t>
      </w:r>
      <w:r>
        <w:rPr>
          <w:rFonts w:hint="eastAsia" w:cs="Times New Roman"/>
          <w:color w:val="auto"/>
          <w:kern w:val="0"/>
          <w:szCs w:val="32"/>
          <w:lang w:val="en-US" w:eastAsia="zh-CN"/>
        </w:rPr>
        <w:t>0</w:t>
      </w:r>
      <w:r>
        <w:rPr>
          <w:rFonts w:hint="eastAsia" w:ascii="Times New Roman" w:hAnsi="Times New Roman" w:cs="Times New Roman"/>
          <w:color w:val="auto"/>
          <w:kern w:val="0"/>
          <w:szCs w:val="32"/>
        </w:rPr>
        <w:t>人。</w:t>
      </w:r>
    </w:p>
    <w:p>
      <w:pPr>
        <w:keepNext w:val="0"/>
        <w:keepLines w:val="0"/>
        <w:pageBreakBefore w:val="0"/>
        <w:widowControl w:val="0"/>
        <w:kinsoku/>
        <w:wordWrap/>
        <w:overflowPunct/>
        <w:topLinePunct w:val="0"/>
        <w:autoSpaceDE/>
        <w:autoSpaceDN/>
        <w:bidi w:val="0"/>
        <w:adjustRightInd/>
        <w:spacing w:line="560" w:lineRule="exact"/>
        <w:ind w:firstLine="620" w:firstLineChars="196"/>
        <w:textAlignment w:val="auto"/>
        <w:rPr>
          <w:rFonts w:hint="eastAsia" w:ascii="Times New Roman" w:hAnsi="Times New Roman" w:cs="Times New Roman"/>
          <w:color w:val="auto"/>
          <w:kern w:val="0"/>
          <w:szCs w:val="32"/>
        </w:rPr>
      </w:pPr>
      <w:r>
        <w:rPr>
          <w:rFonts w:hint="eastAsia" w:ascii="Times New Roman" w:hAnsi="Times New Roman" w:cs="Times New Roman"/>
          <w:color w:val="auto"/>
          <w:kern w:val="0"/>
          <w:szCs w:val="32"/>
        </w:rPr>
        <w:t>参训人员须自觉遵守疫情防控各项规定，每日做好自我健康监测，确保参加培训前身体状况良好，准备口罩等个人防护用品，做好个人疫情防护工作。14天内有疫情中高风险区接触史、确诊病例接触史或疑似病例接触史的人员及发热患者不能参加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eastAsia="黑体"/>
          <w:bCs/>
          <w:color w:val="auto"/>
          <w:szCs w:val="32"/>
        </w:rPr>
      </w:pPr>
      <w:r>
        <w:rPr>
          <w:rFonts w:eastAsia="黑体"/>
          <w:bCs/>
          <w:color w:val="auto"/>
          <w:szCs w:val="32"/>
        </w:rPr>
        <w:t>三、培训师资</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cs="Times New Roman"/>
          <w:color w:val="auto"/>
          <w:kern w:val="0"/>
          <w:szCs w:val="32"/>
          <w:lang w:val="en-US" w:eastAsia="zh-CN"/>
        </w:rPr>
      </w:pPr>
      <w:r>
        <w:rPr>
          <w:rFonts w:hint="eastAsia" w:ascii="Times New Roman" w:hAnsi="Times New Roman" w:cs="Times New Roman"/>
          <w:color w:val="auto"/>
          <w:kern w:val="0"/>
          <w:szCs w:val="32"/>
          <w:lang w:val="en-US" w:eastAsia="zh-CN"/>
        </w:rPr>
        <w:t>本次培训拟邀请深圳市讯方技术股份有限公司工程师</w:t>
      </w:r>
      <w:r>
        <w:rPr>
          <w:rFonts w:hint="eastAsia" w:ascii="Times New Roman" w:hAnsi="Times New Roman" w:cs="Times New Roman"/>
          <w:b/>
          <w:bCs/>
          <w:color w:val="auto"/>
          <w:kern w:val="0"/>
          <w:szCs w:val="32"/>
          <w:lang w:val="en-US" w:eastAsia="zh-CN"/>
        </w:rPr>
        <w:t>李嘉俊</w:t>
      </w:r>
      <w:r>
        <w:rPr>
          <w:rFonts w:hint="eastAsia" w:ascii="Times New Roman" w:hAnsi="Times New Roman" w:cs="Times New Roman"/>
          <w:color w:val="auto"/>
          <w:kern w:val="0"/>
          <w:szCs w:val="32"/>
          <w:lang w:val="en-US" w:eastAsia="zh-CN"/>
        </w:rPr>
        <w:t>、第一届全国技能大赛网络系统管理（国赛精选）项目金牌获得者及2020年广东技工羊城行动-广州市第七届产业人员职业技能竞赛暨首届鲲鹏应用开发竞技大赛冠军</w:t>
      </w:r>
      <w:r>
        <w:rPr>
          <w:rFonts w:hint="eastAsia" w:ascii="Times New Roman" w:hAnsi="Times New Roman" w:cs="Times New Roman"/>
          <w:b/>
          <w:bCs/>
          <w:color w:val="auto"/>
          <w:kern w:val="0"/>
          <w:szCs w:val="32"/>
          <w:lang w:val="en-US" w:eastAsia="zh-CN"/>
        </w:rPr>
        <w:t>黄新颍</w:t>
      </w:r>
      <w:r>
        <w:rPr>
          <w:rFonts w:hint="eastAsia" w:ascii="Times New Roman" w:hAnsi="Times New Roman" w:cs="Times New Roman"/>
          <w:color w:val="auto"/>
          <w:kern w:val="0"/>
          <w:szCs w:val="32"/>
          <w:lang w:val="en-US" w:eastAsia="zh-CN"/>
        </w:rPr>
        <w:t>、广州市工贸技师学院信息服务产业系副主任</w:t>
      </w:r>
      <w:r>
        <w:rPr>
          <w:rFonts w:hint="eastAsia" w:ascii="Times New Roman" w:hAnsi="Times New Roman" w:cs="Times New Roman"/>
          <w:b/>
          <w:bCs/>
          <w:color w:val="auto"/>
          <w:kern w:val="0"/>
          <w:szCs w:val="32"/>
          <w:lang w:val="en-US" w:eastAsia="zh-CN"/>
        </w:rPr>
        <w:t>陈静君</w:t>
      </w:r>
      <w:r>
        <w:rPr>
          <w:rFonts w:hint="eastAsia" w:cs="Times New Roman"/>
          <w:b w:val="0"/>
          <w:bCs w:val="0"/>
          <w:color w:val="auto"/>
          <w:kern w:val="0"/>
          <w:szCs w:val="32"/>
          <w:lang w:val="en-US" w:eastAsia="zh-CN"/>
        </w:rPr>
        <w:t>等专家</w:t>
      </w:r>
      <w:r>
        <w:rPr>
          <w:rFonts w:hint="eastAsia" w:ascii="Times New Roman" w:hAnsi="Times New Roman" w:cs="Times New Roman"/>
          <w:color w:val="auto"/>
          <w:kern w:val="0"/>
          <w:szCs w:val="32"/>
          <w:lang w:val="en-US" w:eastAsia="zh-CN"/>
        </w:rPr>
        <w:t>进行授课。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四、培训安排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Times New Roman"/>
          <w:color w:val="auto"/>
          <w:kern w:val="0"/>
          <w:szCs w:val="32"/>
        </w:rPr>
      </w:pPr>
      <w:r>
        <w:rPr>
          <w:rFonts w:hint="eastAsia" w:ascii="Times New Roman" w:hAnsi="Times New Roman" w:cs="Times New Roman"/>
          <w:color w:val="auto"/>
          <w:kern w:val="0"/>
          <w:szCs w:val="32"/>
        </w:rPr>
        <w:t>（一）</w:t>
      </w:r>
      <w:r>
        <w:rPr>
          <w:rFonts w:hint="eastAsia"/>
          <w:color w:val="auto"/>
          <w:kern w:val="0"/>
          <w:szCs w:val="32"/>
          <w:lang w:eastAsia="zh-CN"/>
        </w:rPr>
        <w:t>本培训班具体培训工作由广州市工贸技师学院承办，</w:t>
      </w:r>
      <w:r>
        <w:rPr>
          <w:rFonts w:hint="eastAsia"/>
          <w:color w:val="auto"/>
          <w:kern w:val="0"/>
          <w:szCs w:val="32"/>
          <w:lang w:val="en-US" w:eastAsia="zh-CN"/>
        </w:rPr>
        <w:t>深圳市讯方技术股份有限公司</w:t>
      </w:r>
      <w:r>
        <w:rPr>
          <w:rFonts w:hint="eastAsia"/>
          <w:color w:val="auto"/>
          <w:kern w:val="0"/>
          <w:szCs w:val="32"/>
          <w:lang w:eastAsia="zh-CN"/>
        </w:rPr>
        <w:t>协办。</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（二）</w:t>
      </w:r>
      <w:r>
        <w:rPr>
          <w:rFonts w:ascii="Times New Roman" w:hAnsi="Times New Roman" w:cs="Times New Roman"/>
          <w:color w:val="auto"/>
          <w:kern w:val="0"/>
          <w:szCs w:val="32"/>
        </w:rPr>
        <w:t>培训方法：</w:t>
      </w:r>
      <w:r>
        <w:rPr>
          <w:rFonts w:hint="eastAsia" w:ascii="Times New Roman" w:hAnsi="Times New Roman" w:cs="Times New Roman"/>
          <w:color w:val="auto"/>
          <w:kern w:val="0"/>
          <w:szCs w:val="32"/>
        </w:rPr>
        <w:t>通过</w:t>
      </w:r>
      <w:r>
        <w:rPr>
          <w:rFonts w:hint="eastAsia" w:ascii="Times New Roman" w:hAnsi="Times New Roman" w:cs="Times New Roman"/>
          <w:color w:val="auto"/>
          <w:kern w:val="0"/>
          <w:szCs w:val="32"/>
          <w:lang w:val="en-US" w:eastAsia="zh-CN"/>
        </w:rPr>
        <w:t>理论授课</w:t>
      </w:r>
      <w:r>
        <w:rPr>
          <w:rFonts w:ascii="Times New Roman" w:hAnsi="Times New Roman" w:cs="Times New Roman"/>
          <w:color w:val="auto"/>
          <w:kern w:val="0"/>
          <w:szCs w:val="32"/>
        </w:rPr>
        <w:t>、案例</w:t>
      </w:r>
      <w:r>
        <w:rPr>
          <w:rFonts w:hint="eastAsia" w:ascii="Times New Roman" w:hAnsi="Times New Roman" w:cs="Times New Roman"/>
          <w:color w:val="auto"/>
          <w:kern w:val="0"/>
          <w:szCs w:val="32"/>
          <w:lang w:val="en-US" w:eastAsia="zh-CN"/>
        </w:rPr>
        <w:t>讲解</w:t>
      </w:r>
      <w:r>
        <w:rPr>
          <w:rFonts w:hint="eastAsia" w:ascii="Times New Roman" w:hAnsi="Times New Roman" w:cs="Times New Roman"/>
          <w:color w:val="auto"/>
          <w:kern w:val="0"/>
          <w:szCs w:val="32"/>
        </w:rPr>
        <w:t>、实践操作等培训形式。</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（三）</w:t>
      </w:r>
      <w:r>
        <w:rPr>
          <w:rFonts w:ascii="Times New Roman" w:hAnsi="Times New Roman" w:cs="Times New Roman"/>
          <w:color w:val="auto"/>
          <w:kern w:val="0"/>
          <w:szCs w:val="32"/>
        </w:rPr>
        <w:t>培训时间：</w:t>
      </w:r>
      <w:r>
        <w:rPr>
          <w:rFonts w:hint="default" w:ascii="Times New Roman" w:hAnsi="Times New Roman" w:cs="Times New Roman"/>
          <w:color w:val="auto"/>
          <w:kern w:val="0"/>
          <w:szCs w:val="32"/>
          <w:lang w:val="en-US" w:eastAsia="zh-CN"/>
        </w:rPr>
        <w:t>5</w:t>
      </w:r>
      <w:r>
        <w:rPr>
          <w:rFonts w:ascii="Times New Roman" w:hAnsi="Times New Roman" w:cs="Times New Roman"/>
          <w:color w:val="auto"/>
          <w:kern w:val="0"/>
          <w:szCs w:val="32"/>
        </w:rPr>
        <w:t>天</w:t>
      </w:r>
      <w:r>
        <w:rPr>
          <w:rFonts w:hint="eastAsia" w:ascii="Times New Roman" w:hAnsi="Times New Roman" w:cs="Times New Roman"/>
          <w:color w:val="auto"/>
          <w:kern w:val="0"/>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（四）</w:t>
      </w:r>
      <w:r>
        <w:rPr>
          <w:rFonts w:ascii="Times New Roman" w:hAnsi="Times New Roman" w:cs="Times New Roman"/>
          <w:color w:val="auto"/>
          <w:kern w:val="0"/>
          <w:szCs w:val="32"/>
        </w:rPr>
        <w:t>培训合格者将颁发</w:t>
      </w:r>
      <w:r>
        <w:rPr>
          <w:rFonts w:hint="eastAsia" w:ascii="Times New Roman" w:hAnsi="Times New Roman" w:cs="Times New Roman"/>
          <w:color w:val="auto"/>
          <w:kern w:val="0"/>
          <w:szCs w:val="32"/>
          <w:lang w:eastAsia="zh-CN"/>
        </w:rPr>
        <w:t>培训</w:t>
      </w:r>
      <w:r>
        <w:rPr>
          <w:rFonts w:ascii="Times New Roman" w:hAnsi="Times New Roman" w:cs="Times New Roman"/>
          <w:color w:val="auto"/>
          <w:kern w:val="0"/>
          <w:szCs w:val="32"/>
        </w:rPr>
        <w:t>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五、培训时间及地点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color w:val="auto"/>
          <w:kern w:val="0"/>
          <w:szCs w:val="32"/>
          <w:highlight w:val="none"/>
          <w:lang w:val="en-US"/>
        </w:rPr>
      </w:pPr>
      <w:r>
        <w:rPr>
          <w:rFonts w:hint="eastAsia"/>
          <w:kern w:val="0"/>
          <w:szCs w:val="32"/>
          <w:highlight w:val="none"/>
        </w:rPr>
        <w:t>（一）培训时间：</w:t>
      </w:r>
      <w:r>
        <w:rPr>
          <w:rFonts w:hint="eastAsia" w:ascii="Times New Roman" w:hAnsi="Times New Roman" w:cs="Times New Roman"/>
          <w:kern w:val="0"/>
          <w:szCs w:val="32"/>
          <w:highlight w:val="none"/>
        </w:rPr>
        <w:t>2021年</w:t>
      </w:r>
      <w:r>
        <w:rPr>
          <w:rFonts w:hint="eastAsia"/>
          <w:color w:val="auto"/>
          <w:kern w:val="0"/>
          <w:szCs w:val="32"/>
          <w:lang w:val="en-US" w:eastAsia="zh-CN"/>
        </w:rPr>
        <w:t>10月27日-10月31日。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0000FF"/>
          <w:kern w:val="0"/>
          <w:szCs w:val="32"/>
          <w:highlight w:val="none"/>
          <w:u w:val="none"/>
          <w:lang w:val="en-US" w:eastAsia="zh-CN"/>
        </w:rPr>
      </w:pPr>
      <w:r>
        <w:rPr>
          <w:rFonts w:hint="eastAsia"/>
          <w:kern w:val="0"/>
          <w:szCs w:val="32"/>
          <w:highlight w:val="none"/>
          <w:u w:val="none"/>
        </w:rPr>
        <w:t>（二）报到时间及地点：住宿学员于</w:t>
      </w:r>
      <w:r>
        <w:rPr>
          <w:rFonts w:hint="eastAsia"/>
          <w:kern w:val="0"/>
          <w:szCs w:val="32"/>
          <w:highlight w:val="none"/>
          <w:u w:val="none"/>
          <w:lang w:val="en-US" w:eastAsia="zh-CN"/>
        </w:rPr>
        <w:t>10</w:t>
      </w:r>
      <w:r>
        <w:rPr>
          <w:rFonts w:hint="eastAsia"/>
          <w:kern w:val="0"/>
          <w:szCs w:val="32"/>
          <w:highlight w:val="none"/>
          <w:u w:val="none"/>
        </w:rPr>
        <w:t>月</w:t>
      </w:r>
      <w:r>
        <w:rPr>
          <w:rFonts w:hint="eastAsia"/>
          <w:kern w:val="0"/>
          <w:szCs w:val="32"/>
          <w:highlight w:val="none"/>
          <w:u w:val="none"/>
          <w:lang w:val="en-US" w:eastAsia="zh-CN"/>
        </w:rPr>
        <w:t>26</w:t>
      </w:r>
      <w:r>
        <w:rPr>
          <w:rFonts w:hint="eastAsia"/>
          <w:kern w:val="0"/>
          <w:szCs w:val="32"/>
          <w:highlight w:val="none"/>
          <w:u w:val="none"/>
        </w:rPr>
        <w:t>日14:00-17:00在维也纳国际酒店（广州科学城演艺中心店）</w:t>
      </w:r>
      <w:r>
        <w:rPr>
          <w:rFonts w:hint="eastAsia"/>
          <w:kern w:val="0"/>
          <w:szCs w:val="32"/>
          <w:highlight w:val="none"/>
          <w:u w:val="none"/>
          <w:lang w:val="en-US" w:eastAsia="zh-CN"/>
        </w:rPr>
        <w:t>报到</w:t>
      </w:r>
      <w:r>
        <w:rPr>
          <w:rFonts w:hint="eastAsia"/>
          <w:kern w:val="0"/>
          <w:szCs w:val="32"/>
          <w:highlight w:val="none"/>
          <w:u w:val="none"/>
        </w:rPr>
        <w:t>，地址：萝岗开创大道3327号；不住宿学员于</w:t>
      </w:r>
      <w:r>
        <w:rPr>
          <w:rFonts w:hint="eastAsia"/>
          <w:kern w:val="0"/>
          <w:szCs w:val="32"/>
          <w:highlight w:val="none"/>
          <w:u w:val="none"/>
          <w:lang w:val="en-US" w:eastAsia="zh-CN"/>
        </w:rPr>
        <w:t>10</w:t>
      </w:r>
      <w:r>
        <w:rPr>
          <w:rFonts w:hint="eastAsia"/>
          <w:kern w:val="0"/>
          <w:szCs w:val="32"/>
          <w:highlight w:val="none"/>
          <w:u w:val="none"/>
        </w:rPr>
        <w:t>月</w:t>
      </w:r>
      <w:r>
        <w:rPr>
          <w:rFonts w:hint="eastAsia"/>
          <w:kern w:val="0"/>
          <w:szCs w:val="32"/>
          <w:highlight w:val="none"/>
          <w:u w:val="none"/>
          <w:lang w:val="en-US" w:eastAsia="zh-CN"/>
        </w:rPr>
        <w:t>26</w:t>
      </w:r>
      <w:r>
        <w:rPr>
          <w:rFonts w:hint="eastAsia"/>
          <w:kern w:val="0"/>
          <w:szCs w:val="32"/>
          <w:highlight w:val="none"/>
          <w:u w:val="none"/>
        </w:rPr>
        <w:t>日8:30前在讯方公司广州办报到，地址：广州市天河区高唐路237号时代E-PARK2栋203-206室）。</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六、培训费用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（一）免培训费。</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（二）广州市外学员免费安排食宿；广州本地学员食宿按省直机关和事业单位差旅费管理有关规定执行。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（三）交通费自理。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七、报名方式</w:t>
      </w:r>
    </w:p>
    <w:p>
      <w:pPr>
        <w:keepNext w:val="0"/>
        <w:keepLines w:val="0"/>
        <w:pageBreakBefore w:val="0"/>
        <w:widowControl w:val="0"/>
        <w:kinsoku/>
        <w:wordWrap w:val="0"/>
        <w:overflowPunct/>
        <w:topLinePunct w:val="0"/>
        <w:autoSpaceDE/>
        <w:autoSpaceDN/>
        <w:bidi w:val="0"/>
        <w:adjustRightInd/>
        <w:snapToGrid/>
        <w:spacing w:line="560" w:lineRule="exact"/>
        <w:ind w:firstLine="620" w:firstLineChars="196"/>
        <w:textAlignment w:val="auto"/>
        <w:rPr>
          <w:rFonts w:hint="eastAsia"/>
          <w:color w:val="auto"/>
          <w:kern w:val="0"/>
          <w:szCs w:val="32"/>
        </w:rPr>
      </w:pPr>
      <w:r>
        <w:rPr>
          <w:rFonts w:hint="eastAsia" w:ascii="Times New Roman" w:hAnsi="Times New Roman" w:cs="Times New Roman"/>
          <w:b/>
          <w:bCs/>
          <w:kern w:val="0"/>
          <w:szCs w:val="32"/>
        </w:rPr>
        <w:t>请各学校于</w:t>
      </w:r>
      <w:r>
        <w:rPr>
          <w:rFonts w:hint="eastAsia" w:cs="Times New Roman"/>
          <w:b/>
          <w:bCs/>
          <w:kern w:val="0"/>
          <w:szCs w:val="32"/>
          <w:lang w:val="en-US" w:eastAsia="zh-CN"/>
        </w:rPr>
        <w:t>10</w:t>
      </w:r>
      <w:r>
        <w:rPr>
          <w:rFonts w:hint="eastAsia" w:ascii="Times New Roman" w:hAnsi="Times New Roman" w:cs="Times New Roman"/>
          <w:b/>
          <w:bCs/>
          <w:kern w:val="0"/>
          <w:szCs w:val="32"/>
        </w:rPr>
        <w:t>月</w:t>
      </w:r>
      <w:r>
        <w:rPr>
          <w:rFonts w:hint="eastAsia" w:cs="Times New Roman"/>
          <w:b/>
          <w:bCs/>
          <w:kern w:val="0"/>
          <w:szCs w:val="32"/>
          <w:lang w:val="en-US" w:eastAsia="zh-CN"/>
        </w:rPr>
        <w:t>23</w:t>
      </w:r>
      <w:r>
        <w:rPr>
          <w:rFonts w:hint="eastAsia" w:ascii="Times New Roman" w:hAnsi="Times New Roman" w:cs="Times New Roman"/>
          <w:b/>
          <w:bCs/>
          <w:kern w:val="0"/>
          <w:szCs w:val="32"/>
        </w:rPr>
        <w:t>日以前将报名回执发送电子邮箱：</w:t>
      </w:r>
      <w:r>
        <w:rPr>
          <w:rFonts w:hint="eastAsia" w:ascii="Times New Roman" w:hAnsi="Times New Roman" w:cs="Times New Roman"/>
          <w:b/>
          <w:bCs/>
          <w:kern w:val="0"/>
          <w:szCs w:val="32"/>
          <w:lang w:val="en-US" w:eastAsia="zh-CN"/>
        </w:rPr>
        <w:t>1078089637@qq.com，</w:t>
      </w:r>
      <w:r>
        <w:rPr>
          <w:rFonts w:hint="eastAsia" w:ascii="Times New Roman" w:hAnsi="Times New Roman" w:cs="Times New Roman"/>
          <w:b/>
          <w:bCs/>
          <w:kern w:val="0"/>
          <w:szCs w:val="32"/>
        </w:rPr>
        <w:t>联系人：</w:t>
      </w:r>
      <w:r>
        <w:rPr>
          <w:rFonts w:hint="eastAsia" w:ascii="Times New Roman" w:hAnsi="Times New Roman" w:cs="Times New Roman"/>
          <w:b/>
          <w:bCs/>
          <w:kern w:val="0"/>
          <w:szCs w:val="32"/>
          <w:lang w:val="en-US" w:eastAsia="zh-CN"/>
        </w:rPr>
        <w:t>王军萍</w:t>
      </w:r>
      <w:r>
        <w:rPr>
          <w:rFonts w:hint="eastAsia" w:ascii="Times New Roman" w:hAnsi="Times New Roman" w:cs="Times New Roman"/>
          <w:b/>
          <w:bCs/>
          <w:kern w:val="0"/>
          <w:szCs w:val="32"/>
        </w:rPr>
        <w:t>，电话：</w:t>
      </w:r>
      <w:r>
        <w:rPr>
          <w:rFonts w:hint="eastAsia" w:ascii="Times New Roman" w:hAnsi="Times New Roman" w:cs="Times New Roman"/>
          <w:b/>
          <w:bCs/>
          <w:kern w:val="0"/>
          <w:szCs w:val="32"/>
          <w:lang w:val="en-US" w:eastAsia="zh-CN"/>
        </w:rPr>
        <w:t>020-86084466，15999934895。</w:t>
      </w:r>
      <w:r>
        <w:rPr>
          <w:rFonts w:hint="eastAsia" w:ascii="仿宋" w:hAnsi="仿宋" w:eastAsia="仿宋" w:cs="仿宋"/>
          <w:color w:val="auto"/>
          <w:kern w:val="0"/>
          <w:szCs w:val="32"/>
        </w:rPr>
        <w:t>根据报名先后确定培训人员名单，额满即止。报名经确认成功后，各学校原则上不得随意更换参训人员。</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textAlignment w:val="auto"/>
        <w:outlineLvl w:val="9"/>
        <w:rPr>
          <w:bCs/>
          <w:color w:val="auto"/>
          <w:kern w:val="0"/>
          <w:szCs w:val="32"/>
        </w:rPr>
      </w:pPr>
      <w:r>
        <w:rPr>
          <w:color w:val="auto"/>
          <w:kern w:val="0"/>
          <w:szCs w:val="32"/>
        </w:rPr>
        <w:t>省厅技工教育管理处联系人：</w:t>
      </w:r>
      <w:r>
        <w:rPr>
          <w:rFonts w:hint="eastAsia"/>
          <w:color w:val="auto"/>
          <w:kern w:val="0"/>
          <w:szCs w:val="32"/>
        </w:rPr>
        <w:t>林亿丛，电话：</w:t>
      </w:r>
      <w:r>
        <w:rPr>
          <w:rFonts w:hint="eastAsia" w:ascii="Times New Roman" w:hAnsi="Times New Roman" w:cs="Times New Roman"/>
          <w:color w:val="auto"/>
          <w:kern w:val="0"/>
          <w:szCs w:val="32"/>
        </w:rPr>
        <w:t>020-83180191</w:t>
      </w:r>
      <w:r>
        <w:rPr>
          <w:bCs/>
          <w:color w:val="auto"/>
          <w:kern w:val="0"/>
          <w:szCs w:val="32"/>
        </w:rPr>
        <w:t>。</w:t>
      </w:r>
    </w:p>
    <w:p>
      <w:pPr>
        <w:keepNext w:val="0"/>
        <w:keepLines w:val="0"/>
        <w:pageBreakBefore w:val="0"/>
        <w:widowControl w:val="0"/>
        <w:kinsoku/>
        <w:wordWrap w:val="0"/>
        <w:overflowPunct/>
        <w:topLinePunct w:val="0"/>
        <w:autoSpaceDE/>
        <w:autoSpaceDN/>
        <w:bidi w:val="0"/>
        <w:adjustRightInd/>
        <w:snapToGrid/>
        <w:spacing w:line="560" w:lineRule="exact"/>
        <w:textAlignment w:val="auto"/>
        <w:outlineLvl w:val="9"/>
        <w:rPr>
          <w:rFonts w:hint="eastAsia" w:eastAsia="仿宋_GB2312"/>
          <w:color w:val="auto"/>
          <w:kern w:val="0"/>
          <w:szCs w:val="32"/>
          <w:lang w:eastAsia="zh-CN"/>
        </w:rPr>
      </w:pPr>
      <w:r>
        <w:rPr>
          <w:color w:val="auto"/>
          <w:kern w:val="0"/>
          <w:szCs w:val="32"/>
        </w:rPr>
        <w:t>通知的电子版可在广东省技工教育师资培训学院网站</w:t>
      </w:r>
      <w:r>
        <w:rPr>
          <w:rFonts w:hint="eastAsia" w:ascii="Times New Roman" w:hAnsi="Times New Roman" w:cs="Times New Roman"/>
          <w:color w:val="auto"/>
          <w:kern w:val="0"/>
          <w:szCs w:val="32"/>
        </w:rPr>
        <w:t>(http://www.gf79.com/szpx/index.html)</w:t>
      </w:r>
      <w:r>
        <w:rPr>
          <w:rFonts w:hint="eastAsia" w:ascii="仿宋_GB2312" w:hAnsi="仿宋_GB2312"/>
          <w:color w:val="auto"/>
          <w:kern w:val="0"/>
          <w:szCs w:val="32"/>
        </w:rPr>
        <w:t>“开班通知”</w:t>
      </w:r>
      <w:r>
        <w:rPr>
          <w:color w:val="auto"/>
          <w:kern w:val="0"/>
          <w:szCs w:val="32"/>
        </w:rPr>
        <w:t>栏目中下载</w:t>
      </w:r>
      <w:r>
        <w:rPr>
          <w:rFonts w:hint="eastAsia"/>
          <w:color w:val="auto"/>
          <w:kern w:val="0"/>
          <w:szCs w:val="32"/>
          <w:lang w:eastAsia="zh-CN"/>
        </w:rPr>
        <w:t>。</w:t>
      </w:r>
    </w:p>
    <w:p>
      <w:pPr>
        <w:pStyle w:val="2"/>
      </w:pPr>
    </w:p>
    <w:p>
      <w:pPr>
        <w:keepNext w:val="0"/>
        <w:keepLines w:val="0"/>
        <w:pageBreakBefore w:val="0"/>
        <w:widowControl w:val="0"/>
        <w:kinsoku/>
        <w:wordWrap/>
        <w:overflowPunct/>
        <w:topLinePunct w:val="0"/>
        <w:autoSpaceDE/>
        <w:autoSpaceDN/>
        <w:bidi w:val="0"/>
        <w:adjustRightInd/>
        <w:spacing w:line="560" w:lineRule="exact"/>
        <w:ind w:left="1912" w:leftChars="200" w:hanging="1280" w:hangingChars="405"/>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附件：</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全省技工院校华为鲲鹏应用开发师资能力提升培训班课程安排表</w:t>
      </w:r>
    </w:p>
    <w:p>
      <w:pPr>
        <w:keepNext w:val="0"/>
        <w:keepLines w:val="0"/>
        <w:pageBreakBefore w:val="0"/>
        <w:widowControl w:val="0"/>
        <w:kinsoku/>
        <w:wordWrap/>
        <w:overflowPunct/>
        <w:topLinePunct w:val="0"/>
        <w:autoSpaceDE/>
        <w:autoSpaceDN/>
        <w:bidi w:val="0"/>
        <w:adjustRightInd/>
        <w:spacing w:line="560" w:lineRule="exact"/>
        <w:ind w:left="1905" w:leftChars="500" w:hanging="325" w:hangingChars="103"/>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2.全省技工院校华为鲲鹏应用开发师资能力提升培训班课程安排表</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5037" w:leftChars="694" w:hanging="2844" w:hangingChars="900"/>
        <w:jc w:val="left"/>
        <w:textAlignment w:val="auto"/>
        <w:rPr>
          <w:rFonts w:hint="eastAsia"/>
          <w:kern w:val="0"/>
          <w:szCs w:val="32"/>
          <w:highlight w:val="none"/>
        </w:rPr>
        <w:sectPr>
          <w:headerReference r:id="rId4" w:type="first"/>
          <w:footerReference r:id="rId7" w:type="first"/>
          <w:headerReference r:id="rId3" w:type="default"/>
          <w:footerReference r:id="rId5" w:type="default"/>
          <w:footerReference r:id="rId6" w:type="even"/>
          <w:pgSz w:w="11906" w:h="16838"/>
          <w:pgMar w:top="1984" w:right="1531" w:bottom="1984" w:left="1531" w:header="851" w:footer="1531" w:gutter="0"/>
          <w:pgNumType w:fmt="decimal"/>
          <w:cols w:space="720" w:num="1"/>
          <w:titlePg/>
          <w:rtlGutter w:val="0"/>
          <w:docGrid w:type="linesAndChars" w:linePitch="579" w:charSpace="-849"/>
        </w:sectPr>
      </w:pPr>
      <w:r>
        <w:rPr>
          <w:rFonts w:hint="eastAsia"/>
          <w:kern w:val="0"/>
          <w:szCs w:val="32"/>
          <w:highlight w:val="none"/>
        </w:rPr>
        <w:t>广东省人力资源和社会保障厅技工教育管理</w:t>
      </w:r>
      <w:r>
        <w:rPr>
          <w:rFonts w:hint="eastAsia"/>
          <w:kern w:val="0"/>
          <w:szCs w:val="32"/>
          <w:highlight w:val="none"/>
          <w:lang w:eastAsia="zh-CN"/>
        </w:rPr>
        <w:t>处</w:t>
      </w:r>
      <w:r>
        <w:rPr>
          <w:rFonts w:hint="eastAsia"/>
          <w:kern w:val="0"/>
          <w:szCs w:val="32"/>
          <w:highlight w:val="none"/>
          <w:lang w:val="en-US" w:eastAsia="zh-CN"/>
        </w:rPr>
        <w:t xml:space="preserve">         </w:t>
      </w:r>
      <w:r>
        <w:rPr>
          <w:rFonts w:hint="eastAsia"/>
          <w:kern w:val="0"/>
          <w:szCs w:val="32"/>
          <w:highlight w:val="none"/>
        </w:rPr>
        <w:t>2021年</w:t>
      </w:r>
      <w:r>
        <w:rPr>
          <w:rFonts w:hint="eastAsia"/>
          <w:kern w:val="0"/>
          <w:szCs w:val="32"/>
          <w:highlight w:val="none"/>
          <w:lang w:val="en-US" w:eastAsia="zh-CN"/>
        </w:rPr>
        <w:t>9</w:t>
      </w:r>
      <w:r>
        <w:rPr>
          <w:rFonts w:hint="eastAsia"/>
          <w:kern w:val="0"/>
          <w:szCs w:val="32"/>
          <w:highlight w:val="none"/>
        </w:rPr>
        <w:t>月</w:t>
      </w:r>
      <w:r>
        <w:rPr>
          <w:rFonts w:hint="eastAsia"/>
          <w:kern w:val="0"/>
          <w:szCs w:val="32"/>
          <w:highlight w:val="none"/>
          <w:lang w:val="en-US" w:eastAsia="zh-CN"/>
        </w:rPr>
        <w:t>30</w:t>
      </w:r>
      <w:r>
        <w:rPr>
          <w:rFonts w:hint="eastAsia"/>
          <w:kern w:val="0"/>
          <w:szCs w:val="32"/>
          <w:highlight w:val="none"/>
        </w:rPr>
        <w:t>日</w:t>
      </w:r>
    </w:p>
    <w:p>
      <w:pPr>
        <w:snapToGrid w:val="0"/>
        <w:ind w:left="5688" w:hanging="5688" w:hangingChars="1800"/>
        <w:jc w:val="left"/>
        <w:rPr>
          <w:rFonts w:ascii="Times New Roman" w:hAnsi="Times New Roman"/>
          <w:color w:val="auto"/>
          <w:szCs w:val="32"/>
        </w:rPr>
      </w:pPr>
      <w:r>
        <w:rPr>
          <w:rFonts w:hint="eastAsia" w:ascii="黑体" w:hAnsi="黑体" w:eastAsia="黑体" w:cs="黑体"/>
          <w:color w:val="auto"/>
          <w:szCs w:val="32"/>
        </w:rPr>
        <w:t>附件1</w:t>
      </w:r>
    </w:p>
    <w:p>
      <w:pPr>
        <w:keepNext w:val="0"/>
        <w:keepLines w:val="0"/>
        <w:pageBreakBefore w:val="0"/>
        <w:kinsoku/>
        <w:wordWrap/>
        <w:overflowPunct/>
        <w:topLinePunct w:val="0"/>
        <w:autoSpaceDE/>
        <w:autoSpaceDN/>
        <w:bidi w:val="0"/>
        <w:adjustRightInd/>
        <w:snapToGrid/>
        <w:spacing w:line="520" w:lineRule="exact"/>
        <w:textAlignment w:val="auto"/>
        <w:outlineLvl w:val="9"/>
        <w:rPr>
          <w:color w:val="auto"/>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创艺简标宋" w:hAnsi="创艺简标宋" w:eastAsia="创艺简标宋" w:cs="Times New Roman"/>
          <w:bCs/>
          <w:sz w:val="40"/>
          <w:szCs w:val="40"/>
          <w:lang w:val="en-US" w:eastAsia="zh-CN"/>
        </w:rPr>
      </w:pPr>
      <w:r>
        <w:rPr>
          <w:rFonts w:hint="eastAsia" w:ascii="创艺简标宋" w:hAnsi="创艺简标宋" w:eastAsia="创艺简标宋" w:cs="Times New Roman"/>
          <w:bCs/>
          <w:sz w:val="40"/>
          <w:szCs w:val="40"/>
          <w:lang w:val="en-US" w:eastAsia="zh-CN"/>
        </w:rPr>
        <w:t>全省技工院校华为鲲鹏应用开发师资能力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创艺简标宋" w:hAnsi="创艺简标宋" w:eastAsia="创艺简标宋" w:cs="Times New Roman"/>
          <w:bCs/>
          <w:sz w:val="40"/>
          <w:szCs w:val="40"/>
          <w:lang w:val="en-US" w:eastAsia="zh-CN"/>
        </w:rPr>
      </w:pPr>
      <w:r>
        <w:rPr>
          <w:rFonts w:hint="eastAsia" w:ascii="创艺简标宋" w:hAnsi="创艺简标宋" w:eastAsia="创艺简标宋" w:cs="Times New Roman"/>
          <w:bCs/>
          <w:sz w:val="40"/>
          <w:szCs w:val="40"/>
          <w:lang w:val="en-US" w:eastAsia="zh-CN"/>
        </w:rPr>
        <w:t>提升培训班课程安排表</w:t>
      </w:r>
    </w:p>
    <w:tbl>
      <w:tblPr>
        <w:tblStyle w:val="5"/>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12"/>
        <w:gridCol w:w="3983"/>
        <w:gridCol w:w="141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序号</w:t>
            </w:r>
          </w:p>
        </w:tc>
        <w:tc>
          <w:tcPr>
            <w:tcW w:w="1612"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培训时间</w:t>
            </w:r>
          </w:p>
        </w:tc>
        <w:tc>
          <w:tcPr>
            <w:tcW w:w="3983"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培训</w:t>
            </w:r>
            <w:r>
              <w:rPr>
                <w:rFonts w:hint="eastAsia" w:ascii="Times New Roman" w:hAnsi="Times New Roman" w:eastAsia="黑体" w:cs="Times New Roman"/>
                <w:color w:val="auto"/>
                <w:sz w:val="28"/>
                <w:szCs w:val="32"/>
              </w:rPr>
              <w:t>模块及内容</w:t>
            </w:r>
          </w:p>
        </w:tc>
        <w:tc>
          <w:tcPr>
            <w:tcW w:w="1418"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培训形式</w:t>
            </w:r>
          </w:p>
        </w:tc>
        <w:tc>
          <w:tcPr>
            <w:tcW w:w="1241" w:type="dxa"/>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黑体" w:cs="Times New Roman"/>
                <w:color w:val="auto"/>
                <w:sz w:val="28"/>
                <w:szCs w:val="32"/>
              </w:rPr>
            </w:pPr>
            <w:r>
              <w:rPr>
                <w:rFonts w:hint="eastAsia" w:ascii="Times New Roman" w:hAnsi="Times New Roman" w:eastAsia="黑体" w:cs="Times New Roman"/>
                <w:color w:val="auto"/>
                <w:sz w:val="28"/>
                <w:szCs w:val="32"/>
              </w:rPr>
              <w:t>授课</w:t>
            </w:r>
          </w:p>
          <w:p>
            <w:pPr>
              <w:widowControl/>
              <w:jc w:val="center"/>
              <w:rPr>
                <w:rFonts w:ascii="Times New Roman" w:hAnsi="Times New Roman" w:eastAsia="黑体" w:cs="Times New Roman"/>
                <w:color w:val="auto"/>
                <w:sz w:val="28"/>
                <w:szCs w:val="32"/>
              </w:rPr>
            </w:pPr>
            <w:r>
              <w:rPr>
                <w:rFonts w:hint="eastAsia" w:ascii="Times New Roman" w:hAnsi="Times New Roman" w:eastAsia="黑体" w:cs="Times New Roman"/>
                <w:color w:val="auto"/>
                <w:sz w:val="28"/>
                <w:szCs w:val="3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10月27日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8：</w:t>
            </w:r>
            <w:r>
              <w:rPr>
                <w:rFonts w:hint="eastAsia"/>
                <w:color w:val="auto"/>
                <w:sz w:val="24"/>
                <w:szCs w:val="24"/>
                <w:highlight w:val="none"/>
                <w:lang w:val="en-US" w:eastAsia="zh-CN"/>
              </w:rPr>
              <w:t>30</w:t>
            </w:r>
            <w:r>
              <w:rPr>
                <w:color w:val="auto"/>
                <w:sz w:val="24"/>
                <w:szCs w:val="24"/>
                <w:highlight w:val="none"/>
              </w:rPr>
              <w:t>-</w:t>
            </w:r>
            <w:r>
              <w:rPr>
                <w:rFonts w:hint="eastAsia"/>
                <w:color w:val="auto"/>
                <w:sz w:val="24"/>
                <w:szCs w:val="24"/>
                <w:highlight w:val="none"/>
              </w:rPr>
              <w:t>9:00</w:t>
            </w:r>
          </w:p>
        </w:tc>
        <w:tc>
          <w:tcPr>
            <w:tcW w:w="3983"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开班仪式</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2</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10月27日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w:t>
            </w:r>
          </w:p>
        </w:tc>
        <w:tc>
          <w:tcPr>
            <w:tcW w:w="3983"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华为鲲鹏体系介绍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openEuler操作系统基础（openEuler操作系统的连接、openEuler操作系统的基础命令、linux操作命令等）</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实验：基于鲲鹏平台上的openEuler系统基本操作</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软件迁移原理和迁移过程</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理论授课</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黄新颍</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陈静君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3</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10月27日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鲲鹏分析扫描工具介绍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实验：分析扫描工具Dependency Advisor搭建与使用</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容器迁移指导</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实验：代码迁移工具Porting Advisor搭建与使用</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理论授课</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陈静君</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黄新颍</w:t>
            </w:r>
          </w:p>
          <w:p>
            <w:pPr>
              <w:snapToGrid w:val="0"/>
              <w:jc w:val="center"/>
              <w:rPr>
                <w:rFonts w:hint="eastAsia"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4</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10月28日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软件性能测试介绍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常见软件性能测试方法</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理论授课</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5</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10月28日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鲲鹏系统性能优化工具使用及训练</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实验：基于鲲鹏平台的web应用移植操作</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6</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10月29日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鲲鹏应用部署与发布概述</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7</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10月29日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鲲鹏开发环境搭建和镜像制作</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实验：基于鲲鹏平台的web应用测试操作</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8</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10月30日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华为鲲鹏解决方案全景介绍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华为鲲鹏通用解决方案介绍</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9</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10月30日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实验：基于鲲鹏平台的开发环境搭建与应用发布</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实验：基于华为云鲲鹏弹性云服务器部署Node.js</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10月31日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鲲鹏社区整体介绍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鲲鹏开发者介绍</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rPr>
              <w:t>1</w:t>
            </w:r>
            <w:r>
              <w:rPr>
                <w:rFonts w:hint="eastAsia" w:ascii="Times New Roman" w:hAnsi="Times New Roman" w:cs="Times New Roman"/>
                <w:kern w:val="0"/>
                <w:sz w:val="24"/>
                <w:szCs w:val="24"/>
                <w:lang w:val="en-US" w:eastAsia="zh-CN"/>
              </w:rPr>
              <w:t>1</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10月31日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实验：完成基于鲲鹏平台的OA系统搭建与使用</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实验：完成基于华为云鲲鹏弹性云服务器部署Discuz！</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12</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10月31日</w:t>
            </w:r>
          </w:p>
          <w:p>
            <w:pPr>
              <w:snapToGrid w:val="0"/>
              <w:jc w:val="center"/>
              <w:rPr>
                <w:rFonts w:hint="default" w:eastAsia="仿宋_GB2312"/>
                <w:color w:val="auto"/>
                <w:sz w:val="24"/>
                <w:szCs w:val="24"/>
                <w:highlight w:val="red"/>
                <w:lang w:val="en-US" w:eastAsia="zh-CN"/>
              </w:rPr>
            </w:pPr>
            <w:r>
              <w:rPr>
                <w:rFonts w:hint="eastAsia"/>
                <w:color w:val="auto"/>
                <w:sz w:val="24"/>
                <w:szCs w:val="24"/>
                <w:highlight w:val="none"/>
              </w:rPr>
              <w:t>1</w:t>
            </w:r>
            <w:r>
              <w:rPr>
                <w:rFonts w:hint="eastAsia"/>
                <w:color w:val="auto"/>
                <w:sz w:val="24"/>
                <w:szCs w:val="24"/>
                <w:highlight w:val="none"/>
                <w:lang w:val="en-US" w:eastAsia="zh-CN"/>
              </w:rPr>
              <w:t>7</w:t>
            </w:r>
            <w:r>
              <w:rPr>
                <w:rFonts w:hint="eastAsia"/>
                <w:color w:val="auto"/>
                <w:sz w:val="24"/>
                <w:szCs w:val="24"/>
                <w:highlight w:val="none"/>
              </w:rPr>
              <w:t>：00-17：</w:t>
            </w:r>
            <w:r>
              <w:rPr>
                <w:rFonts w:hint="eastAsia"/>
                <w:color w:val="auto"/>
                <w:sz w:val="24"/>
                <w:szCs w:val="24"/>
                <w:highlight w:val="none"/>
                <w:lang w:val="en-US" w:eastAsia="zh-CN"/>
              </w:rPr>
              <w:t>3</w:t>
            </w:r>
            <w:r>
              <w:rPr>
                <w:rFonts w:hint="eastAsia"/>
                <w:color w:val="auto"/>
                <w:sz w:val="24"/>
                <w:szCs w:val="24"/>
                <w:highlight w:val="none"/>
              </w:rPr>
              <w:t>0</w:t>
            </w:r>
          </w:p>
        </w:tc>
        <w:tc>
          <w:tcPr>
            <w:tcW w:w="3983" w:type="dxa"/>
            <w:vAlign w:val="center"/>
          </w:tcPr>
          <w:p>
            <w:pPr>
              <w:snapToGrid w:val="0"/>
              <w:jc w:val="both"/>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结业仪式</w:t>
            </w:r>
          </w:p>
        </w:tc>
        <w:tc>
          <w:tcPr>
            <w:tcW w:w="1418" w:type="dxa"/>
            <w:vAlign w:val="center"/>
          </w:tcPr>
          <w:p>
            <w:pPr>
              <w:snapToGrid w:val="0"/>
              <w:jc w:val="both"/>
              <w:rPr>
                <w:rFonts w:hint="eastAsia" w:ascii="Times New Roman" w:hAnsi="Times New Roman" w:cs="Times New Roman"/>
                <w:color w:val="auto"/>
                <w:sz w:val="24"/>
                <w:szCs w:val="24"/>
              </w:rPr>
            </w:pPr>
          </w:p>
        </w:tc>
        <w:tc>
          <w:tcPr>
            <w:tcW w:w="1241" w:type="dxa"/>
            <w:vAlign w:val="center"/>
          </w:tcPr>
          <w:p>
            <w:pPr>
              <w:snapToGrid w:val="0"/>
              <w:jc w:val="both"/>
              <w:rPr>
                <w:rFonts w:hint="eastAsia" w:ascii="Times New Roman" w:hAnsi="Times New Roman" w:cs="Times New Roman"/>
                <w:color w:val="auto"/>
                <w:sz w:val="24"/>
                <w:szCs w:val="24"/>
              </w:rPr>
            </w:pPr>
          </w:p>
        </w:tc>
      </w:tr>
    </w:tbl>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rFonts w:hint="eastAsia" w:ascii="黑体" w:hAnsi="黑体" w:eastAsia="黑体" w:cs="黑体"/>
          <w:color w:val="auto"/>
          <w:szCs w:val="32"/>
        </w:rPr>
      </w:pPr>
      <w:r>
        <w:rPr>
          <w:rFonts w:hint="eastAsia" w:ascii="黑体" w:hAnsi="黑体" w:eastAsia="黑体" w:cs="黑体"/>
          <w:color w:val="auto"/>
          <w:szCs w:val="32"/>
        </w:rPr>
        <w:t>附件2</w:t>
      </w:r>
    </w:p>
    <w:p>
      <w:pPr>
        <w:jc w:val="left"/>
        <w:rPr>
          <w:rFonts w:hint="eastAsia" w:ascii="黑体" w:hAnsi="黑体" w:eastAsia="黑体" w:cs="黑体"/>
          <w:color w:val="auto"/>
          <w:szCs w:val="32"/>
        </w:rPr>
      </w:pPr>
    </w:p>
    <w:p>
      <w:pPr>
        <w:snapToGrid w:val="0"/>
        <w:jc w:val="center"/>
        <w:rPr>
          <w:rFonts w:hint="eastAsia" w:ascii="创艺简标宋" w:hAnsi="创艺简标宋" w:eastAsia="创艺简标宋" w:cs="Times New Roman"/>
          <w:sz w:val="40"/>
          <w:szCs w:val="36"/>
          <w:lang w:val="en-US" w:eastAsia="zh-CN"/>
        </w:rPr>
      </w:pPr>
      <w:r>
        <w:rPr>
          <w:rFonts w:hint="eastAsia" w:ascii="创艺简标宋" w:hAnsi="创艺简标宋" w:eastAsia="创艺简标宋" w:cs="Times New Roman"/>
          <w:sz w:val="40"/>
          <w:szCs w:val="36"/>
          <w:lang w:val="en-US" w:eastAsia="zh-CN"/>
        </w:rPr>
        <w:t>全省技工院校华为鲲鹏应用开发师资能力提升</w:t>
      </w:r>
    </w:p>
    <w:p>
      <w:pPr>
        <w:snapToGrid w:val="0"/>
        <w:jc w:val="center"/>
        <w:rPr>
          <w:rFonts w:hint="eastAsia" w:ascii="创艺简标宋" w:hAnsi="创艺简标宋" w:eastAsia="创艺简标宋" w:cs="Times New Roman"/>
          <w:sz w:val="40"/>
          <w:szCs w:val="36"/>
          <w:lang w:val="en-US" w:eastAsia="zh-CN"/>
        </w:rPr>
      </w:pPr>
      <w:r>
        <w:rPr>
          <w:rFonts w:hint="eastAsia" w:ascii="创艺简标宋" w:hAnsi="创艺简标宋" w:eastAsia="创艺简标宋" w:cs="Times New Roman"/>
          <w:sz w:val="40"/>
          <w:szCs w:val="36"/>
          <w:lang w:val="en-US" w:eastAsia="zh-CN"/>
        </w:rPr>
        <w:t>培训班报名表</w:t>
      </w:r>
    </w:p>
    <w:p>
      <w:pPr>
        <w:snapToGrid w:val="0"/>
        <w:jc w:val="center"/>
        <w:rPr>
          <w:rFonts w:hint="eastAsia" w:ascii="创艺简标宋" w:hAnsi="创艺简标宋" w:eastAsia="创艺简标宋"/>
          <w:color w:val="auto"/>
          <w:kern w:val="0"/>
          <w:sz w:val="40"/>
          <w:szCs w:val="32"/>
        </w:rPr>
      </w:pPr>
    </w:p>
    <w:p>
      <w:pPr>
        <w:rPr>
          <w:sz w:val="28"/>
          <w:szCs w:val="28"/>
        </w:rPr>
      </w:pPr>
      <w:r>
        <w:rPr>
          <w:sz w:val="28"/>
          <w:szCs w:val="28"/>
        </w:rPr>
        <w:t>单位名称（盖章）：</w:t>
      </w:r>
    </w:p>
    <w:p>
      <w:pPr>
        <w:rPr>
          <w:rFonts w:eastAsia="创艺简标宋"/>
          <w:sz w:val="36"/>
          <w:szCs w:val="36"/>
        </w:rPr>
      </w:pPr>
      <w:r>
        <w:rPr>
          <w:sz w:val="28"/>
          <w:szCs w:val="28"/>
        </w:rPr>
        <w:t>单位地址（必填）：</w:t>
      </w:r>
    </w:p>
    <w:tbl>
      <w:tblPr>
        <w:tblStyle w:val="5"/>
        <w:tblW w:w="10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25"/>
        <w:gridCol w:w="900"/>
        <w:gridCol w:w="1539"/>
        <w:gridCol w:w="1452"/>
        <w:gridCol w:w="2020"/>
        <w:gridCol w:w="115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性别</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专业</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hint="eastAsia" w:eastAsia="黑体" w:cs="Times New Roman"/>
                <w:color w:val="auto"/>
                <w:sz w:val="28"/>
                <w:szCs w:val="28"/>
              </w:rPr>
              <w:t>职务</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黑体" w:cs="Times New Roman"/>
                <w:color w:val="auto"/>
                <w:sz w:val="28"/>
                <w:szCs w:val="28"/>
              </w:rPr>
            </w:pPr>
            <w:r>
              <w:rPr>
                <w:rFonts w:hint="eastAsia" w:eastAsia="黑体" w:cs="Times New Roman"/>
                <w:color w:val="auto"/>
                <w:sz w:val="28"/>
                <w:szCs w:val="28"/>
              </w:rPr>
              <w:t>身份证</w:t>
            </w:r>
          </w:p>
          <w:p>
            <w:pPr>
              <w:snapToGrid w:val="0"/>
              <w:jc w:val="center"/>
              <w:rPr>
                <w:rFonts w:hint="eastAsia" w:eastAsia="黑体" w:cs="Times New Roman"/>
                <w:color w:val="auto"/>
                <w:sz w:val="28"/>
                <w:szCs w:val="28"/>
              </w:rPr>
            </w:pPr>
            <w:r>
              <w:rPr>
                <w:rFonts w:hint="eastAsia" w:eastAsia="黑体" w:cs="Times New Roman"/>
                <w:color w:val="auto"/>
                <w:sz w:val="28"/>
                <w:szCs w:val="28"/>
              </w:rPr>
              <w:t>号码</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手机</w:t>
            </w:r>
          </w:p>
          <w:p>
            <w:pPr>
              <w:snapToGrid w:val="0"/>
              <w:jc w:val="center"/>
              <w:rPr>
                <w:rFonts w:eastAsia="黑体" w:cs="Times New Roman"/>
                <w:color w:val="auto"/>
                <w:sz w:val="28"/>
                <w:szCs w:val="28"/>
              </w:rPr>
            </w:pPr>
            <w:r>
              <w:rPr>
                <w:rFonts w:eastAsia="黑体" w:cs="Times New Roman"/>
                <w:color w:val="auto"/>
                <w:sz w:val="28"/>
                <w:szCs w:val="28"/>
              </w:rPr>
              <w:t>号码</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是否</w:t>
            </w:r>
          </w:p>
          <w:p>
            <w:pPr>
              <w:snapToGrid w:val="0"/>
              <w:jc w:val="center"/>
              <w:rPr>
                <w:rFonts w:eastAsia="黑体" w:cs="Times New Roman"/>
                <w:color w:val="auto"/>
                <w:sz w:val="28"/>
                <w:szCs w:val="28"/>
              </w:rPr>
            </w:pPr>
            <w:r>
              <w:rPr>
                <w:rFonts w:eastAsia="黑体" w:cs="Times New Roman"/>
                <w:color w:val="auto"/>
                <w:sz w:val="28"/>
                <w:szCs w:val="28"/>
              </w:rPr>
              <w:t>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bl>
    <w:p>
      <w:pPr>
        <w:ind w:firstLine="552" w:firstLineChars="200"/>
        <w:rPr>
          <w:sz w:val="28"/>
          <w:szCs w:val="28"/>
        </w:rPr>
      </w:pPr>
      <w:r>
        <w:rPr>
          <w:sz w:val="28"/>
          <w:szCs w:val="28"/>
        </w:rPr>
        <w:t>联系人（必填）：                联系电话（必填）：</w:t>
      </w:r>
    </w:p>
    <w:p>
      <w:pPr>
        <w:ind w:firstLine="552" w:firstLineChars="200"/>
        <w:rPr>
          <w:rFonts w:hint="eastAsia"/>
          <w:sz w:val="28"/>
        </w:rPr>
      </w:pPr>
    </w:p>
    <w:p>
      <w:pPr>
        <w:rPr>
          <w:rFonts w:hint="eastAsia"/>
          <w:sz w:val="28"/>
        </w:rPr>
      </w:pPr>
      <w:r>
        <w:rPr>
          <w:rFonts w:hint="eastAsia"/>
          <w:sz w:val="28"/>
        </w:rPr>
        <w:t>注：1.参训人员需准备口罩等个人防护用品，做好个人疫情防护工作。</w:t>
      </w:r>
    </w:p>
    <w:p>
      <w:pPr>
        <w:ind w:firstLine="552" w:firstLineChars="200"/>
      </w:pPr>
      <w:r>
        <w:rPr>
          <w:rFonts w:hint="eastAsia"/>
          <w:sz w:val="28"/>
        </w:rPr>
        <w:t>2.</w:t>
      </w:r>
      <w:r>
        <w:rPr>
          <w:rFonts w:hint="eastAsia"/>
          <w:sz w:val="28"/>
        </w:rPr>
        <w:fldChar w:fldCharType="begin"/>
      </w:r>
      <w:r>
        <w:rPr>
          <w:rFonts w:hint="eastAsia"/>
          <w:sz w:val="28"/>
        </w:rPr>
        <w:instrText xml:space="preserve"> HYPERLINK "mailto:2、本报名表须盖章方为有效报名；请将盖过章的报名表扫描件发送到指定邮箱gfszpx@163.com，并留意查看邮件回复。" </w:instrText>
      </w:r>
      <w:r>
        <w:rPr>
          <w:rFonts w:hint="eastAsia"/>
          <w:sz w:val="28"/>
        </w:rPr>
        <w:fldChar w:fldCharType="separate"/>
      </w:r>
      <w:r>
        <w:rPr>
          <w:rStyle w:val="7"/>
          <w:rFonts w:hint="eastAsia"/>
          <w:sz w:val="28"/>
        </w:rPr>
        <w:t>本报名表须盖章方为有效报名；请将盖过章的报名表扫描件发送到指定邮箱</w:t>
      </w:r>
      <w:r>
        <w:rPr>
          <w:rFonts w:hint="default" w:ascii="Times New Roman" w:hAnsi="Times New Roman" w:cs="Times New Roman"/>
          <w:b/>
          <w:bCs/>
          <w:kern w:val="0"/>
          <w:szCs w:val="32"/>
        </w:rPr>
        <w:t>1078089637@qq.com</w:t>
      </w:r>
      <w:r>
        <w:rPr>
          <w:rStyle w:val="7"/>
          <w:rFonts w:hint="eastAsia"/>
          <w:sz w:val="28"/>
        </w:rPr>
        <w:t>，</w:t>
      </w:r>
      <w:r>
        <w:rPr>
          <w:rStyle w:val="7"/>
          <w:rFonts w:hint="eastAsia"/>
          <w:sz w:val="28"/>
          <w:lang w:eastAsia="zh-CN"/>
        </w:rPr>
        <w:t>邮件主题以：培训班名称</w:t>
      </w:r>
      <w:r>
        <w:rPr>
          <w:rStyle w:val="7"/>
          <w:rFonts w:hint="eastAsia"/>
          <w:sz w:val="28"/>
          <w:lang w:val="en-US" w:eastAsia="zh-CN"/>
        </w:rPr>
        <w:t>+参训单位+人数，</w:t>
      </w:r>
      <w:r>
        <w:rPr>
          <w:rStyle w:val="7"/>
          <w:rFonts w:hint="eastAsia"/>
          <w:sz w:val="28"/>
        </w:rPr>
        <w:t>并留意查看邮件回复。</w:t>
      </w:r>
      <w:r>
        <w:rPr>
          <w:rFonts w:hint="eastAsia"/>
          <w:sz w:val="28"/>
        </w:rPr>
        <w:fldChar w:fldCharType="end"/>
      </w:r>
    </w:p>
    <w:sectPr>
      <w:pgSz w:w="11906" w:h="16838"/>
      <w:pgMar w:top="1984" w:right="1531" w:bottom="1984" w:left="1531" w:header="851" w:footer="1531" w:gutter="0"/>
      <w:pgNumType w:fmt="decimal"/>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70E14"/>
    <w:rsid w:val="06DE7E9A"/>
    <w:rsid w:val="09FE2D60"/>
    <w:rsid w:val="0B891F61"/>
    <w:rsid w:val="115A7DD8"/>
    <w:rsid w:val="11F32B20"/>
    <w:rsid w:val="1286330A"/>
    <w:rsid w:val="12BE07E2"/>
    <w:rsid w:val="176B3A35"/>
    <w:rsid w:val="18B8342C"/>
    <w:rsid w:val="1C370E14"/>
    <w:rsid w:val="1E236C3B"/>
    <w:rsid w:val="1E3E023E"/>
    <w:rsid w:val="210C0965"/>
    <w:rsid w:val="21852E79"/>
    <w:rsid w:val="21D3256D"/>
    <w:rsid w:val="223154F7"/>
    <w:rsid w:val="281C7948"/>
    <w:rsid w:val="2E1B3F3B"/>
    <w:rsid w:val="2E4F13BB"/>
    <w:rsid w:val="312D342E"/>
    <w:rsid w:val="322269C2"/>
    <w:rsid w:val="341B3878"/>
    <w:rsid w:val="34E10B35"/>
    <w:rsid w:val="39396FA5"/>
    <w:rsid w:val="3B7F0D1A"/>
    <w:rsid w:val="3C87781A"/>
    <w:rsid w:val="3CB26E00"/>
    <w:rsid w:val="3FAF2BA6"/>
    <w:rsid w:val="46C0572C"/>
    <w:rsid w:val="49664109"/>
    <w:rsid w:val="4B562772"/>
    <w:rsid w:val="4D8B5662"/>
    <w:rsid w:val="58824262"/>
    <w:rsid w:val="58E96C3C"/>
    <w:rsid w:val="598B6F09"/>
    <w:rsid w:val="59D64B98"/>
    <w:rsid w:val="614501E2"/>
    <w:rsid w:val="64E63E91"/>
    <w:rsid w:val="6AE54120"/>
    <w:rsid w:val="705F5AD4"/>
    <w:rsid w:val="71F01706"/>
    <w:rsid w:val="72C620CD"/>
    <w:rsid w:val="72E10D23"/>
    <w:rsid w:val="75FD486A"/>
    <w:rsid w:val="782C1A44"/>
    <w:rsid w:val="7A695825"/>
    <w:rsid w:val="7C94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rFonts w:eastAsia="仿宋_GB2312"/>
      <w:color w:val="auto"/>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仿宋_GB2312"/>
      <w:color w:val="000000"/>
      <w:kern w:val="2"/>
      <w:sz w:val="18"/>
      <w:szCs w:val="18"/>
    </w:rPr>
  </w:style>
  <w:style w:type="character" w:styleId="7">
    <w:name w:val="Hyperlink"/>
    <w:qFormat/>
    <w:uiPriority w:val="0"/>
    <w:rPr>
      <w:color w:val="000000"/>
      <w:sz w:val="18"/>
      <w:szCs w:val="18"/>
      <w:u w:val="none"/>
    </w:rPr>
  </w:style>
  <w:style w:type="character" w:customStyle="1" w:styleId="8">
    <w:name w:val="页码1"/>
    <w:qFormat/>
    <w:uiPriority w:val="0"/>
    <w:rPr>
      <w:rFonts w:ascii="Times New Roman" w:hAnsi="Times New Roman" w:eastAsia="楷体_GB2312"/>
      <w:color w:val="auto"/>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2021-07-02T03:46:00Z</dcterms:created>
  <dc:creator>池肖钰</dc:creator>
  <cp:lastModifiedBy>jion</cp:lastModifiedBy>
  <cp:lastPrinted>2021-09-30T08:12:00Z</cp:lastPrinted>
  <dcterms:modified xsi:type="dcterms:W3CDTF">2021-09-30T08:48:31Z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